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:rsidR="000413BF" w:rsidRPr="003236CC" w:rsidRDefault="000413BF">
      <w:pPr>
        <w:pStyle w:val="GvdeMetni"/>
        <w:rPr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2"/>
        <w:gridCol w:w="6378"/>
      </w:tblGrid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>Genel Muhasebe_</w:t>
            </w:r>
            <w:r w:rsidRPr="003236CC">
              <w:softHyphen/>
              <w:t>-I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:rsidR="000413BF" w:rsidRPr="003236CC" w:rsidRDefault="00B21044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:rsidR="000413BF" w:rsidRPr="003236CC" w:rsidRDefault="000413BF" w:rsidP="00E577CA">
            <w:pPr>
              <w:pStyle w:val="TableParagraph"/>
              <w:spacing w:line="233" w:lineRule="exact"/>
              <w:ind w:left="108"/>
              <w:jc w:val="left"/>
            </w:pPr>
          </w:p>
        </w:tc>
      </w:tr>
      <w:tr w:rsidR="000413BF" w:rsidRPr="003236CC" w:rsidTr="003236CC">
        <w:trPr>
          <w:trHeight w:val="505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:rsidR="000413BF" w:rsidRPr="003236CC" w:rsidRDefault="000413BF" w:rsidP="00BB79EA">
            <w:pPr>
              <w:pStyle w:val="TableParagraph"/>
              <w:ind w:left="108"/>
              <w:jc w:val="left"/>
            </w:pPr>
          </w:p>
        </w:tc>
      </w:tr>
      <w:tr w:rsidR="000413BF" w:rsidRPr="003236CC" w:rsidTr="003236CC">
        <w:trPr>
          <w:trHeight w:val="252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:rsidTr="003236CC">
        <w:trPr>
          <w:trHeight w:val="983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</w:pPr>
            <w:r w:rsidRPr="003236CC">
              <w:rPr>
                <w:rFonts w:eastAsia="Calibri"/>
                <w:bCs/>
              </w:rPr>
              <w:t>Bu ders ile öğrencinin banka işlemlerini ve muhasebe kayıtlarını yapması amaçlanmaktadır.</w:t>
            </w:r>
          </w:p>
        </w:tc>
      </w:tr>
      <w:tr w:rsidR="000413BF" w:rsidRPr="003236CC" w:rsidTr="003236CC">
        <w:trPr>
          <w:trHeight w:val="430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:rsidR="000413BF" w:rsidRPr="003236CC" w:rsidRDefault="00A31C1C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6CC">
              <w:t>Temel Kavramlar ve Muhasebe Sistemi. Bilanço Hesapları. Gelir Tablosu Hesapları</w:t>
            </w:r>
          </w:p>
        </w:tc>
      </w:tr>
      <w:tr w:rsidR="000413BF" w:rsidRPr="003236CC" w:rsidTr="003236CC">
        <w:trPr>
          <w:trHeight w:val="1396"/>
        </w:trPr>
        <w:tc>
          <w:tcPr>
            <w:tcW w:w="2682" w:type="dxa"/>
            <w:vAlign w:val="center"/>
          </w:tcPr>
          <w:p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Hesap planı oluşturabilir.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Açılış Bilançosu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Büyük defter ve mizan düzenler.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Varlık hesaplarını kaydetmeyi bilir.</w:t>
            </w:r>
          </w:p>
          <w:p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Gelir Tablosu düzenler.</w:t>
            </w:r>
          </w:p>
          <w:p w:rsidR="000413BF" w:rsidRPr="003236CC" w:rsidRDefault="00A31C1C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3236CC">
              <w:rPr>
                <w:rFonts w:eastAsia="Calibri"/>
                <w:bCs/>
              </w:rPr>
              <w:t xml:space="preserve">   6-     Kapanış Bilançosu düzenler</w:t>
            </w:r>
          </w:p>
        </w:tc>
      </w:tr>
      <w:tr w:rsidR="000413BF" w:rsidRPr="003236CC" w:rsidTr="003236CC">
        <w:trPr>
          <w:trHeight w:val="4633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FF5E4D" w:rsidRPr="003236CC">
              <w:rPr>
                <w:bCs/>
                <w:lang w:bidi="en-US"/>
              </w:rPr>
              <w:t>Muhasebenin Tanımı ve Fonksiyonları</w:t>
            </w:r>
          </w:p>
          <w:p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 Muhasebenin Temel Kavramları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 Hesap Kavramı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 Temel Mali Tablolar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5.Hafta: Yevmiye Defteri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6.Hafta: 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="0010438F" w:rsidRPr="003236CC">
              <w:rPr>
                <w:bCs/>
                <w:lang w:bidi="en-US"/>
              </w:rPr>
              <w:t xml:space="preserve"> Dönen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Duran Varlıklar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9.Hafta: Kısa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 Uzun Vadeli Yabancı Kaynaklar ve Envanter İşlemleri</w:t>
            </w:r>
          </w:p>
          <w:p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Öz Kaynaklar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12.Hafta: Gelir ve Gider Kavramları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13.Hafta: Satışların Maliyet Tablosu</w:t>
            </w:r>
          </w:p>
          <w:p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>14.Hafta: Gelir Tablosu, Nazım Hesapların İncelenmesi</w:t>
            </w:r>
          </w:p>
        </w:tc>
      </w:tr>
      <w:tr w:rsidR="000413BF" w:rsidRPr="003236CC" w:rsidTr="003236CC">
        <w:trPr>
          <w:trHeight w:val="2368"/>
        </w:trPr>
        <w:tc>
          <w:tcPr>
            <w:tcW w:w="2682" w:type="dxa"/>
          </w:tcPr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:rsidR="000413BF" w:rsidRDefault="00D40E35" w:rsidP="00D40E35">
            <w:pPr>
              <w:pStyle w:val="TableParagraph"/>
              <w:spacing w:line="233" w:lineRule="exact"/>
              <w:jc w:val="left"/>
            </w:pPr>
            <w:r>
              <w:t>1-Dersler yüz yüze yapılacak</w:t>
            </w:r>
          </w:p>
          <w:p w:rsidR="00AA39FA" w:rsidRDefault="00D40E35" w:rsidP="00D40E35">
            <w:pPr>
              <w:pStyle w:val="TableParagraph"/>
              <w:spacing w:line="233" w:lineRule="exact"/>
              <w:jc w:val="left"/>
            </w:pPr>
            <w:r>
              <w:t>2-Ara sınav tarihleri birim yönetim kurulu tarafından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belirlenecek web sayfasından ilan edilecektir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3-Sınavlar 1 ara sınav(vize) 1 yarıyıl (final) olarak yapılacak</w:t>
            </w:r>
          </w:p>
          <w:p w:rsidR="00D40E35" w:rsidRDefault="00D40E35" w:rsidP="00D40E35">
            <w:pPr>
              <w:pStyle w:val="TableParagraph"/>
              <w:spacing w:line="233" w:lineRule="exact"/>
              <w:jc w:val="left"/>
            </w:pPr>
            <w:r>
              <w:t>4-Ara sınav %40 yarıyıl sınavı %60 olarak değerlendirilecektir</w:t>
            </w:r>
          </w:p>
          <w:p w:rsidR="00D40E35" w:rsidRPr="003236CC" w:rsidRDefault="00D40E35" w:rsidP="00D40E35">
            <w:pPr>
              <w:pStyle w:val="TableParagraph"/>
              <w:spacing w:line="233" w:lineRule="exact"/>
              <w:jc w:val="left"/>
            </w:pPr>
            <w:r>
              <w:t>5-Sınavlar yüz yüze yapılacaktır</w:t>
            </w:r>
          </w:p>
        </w:tc>
      </w:tr>
    </w:tbl>
    <w:p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3236CC">
        <w:trPr>
          <w:trHeight w:val="252"/>
        </w:trPr>
        <w:tc>
          <w:tcPr>
            <w:tcW w:w="291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>
        <w:trPr>
          <w:trHeight w:val="1011"/>
        </w:trPr>
        <w:tc>
          <w:tcPr>
            <w:tcW w:w="2910" w:type="dxa"/>
          </w:tcPr>
          <w:p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:rsidTr="00E91924">
        <w:trPr>
          <w:trHeight w:val="627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0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:rsidTr="00E91924">
        <w:trPr>
          <w:trHeight w:val="311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:rsidTr="00E91924">
        <w:trPr>
          <w:trHeight w:val="312"/>
        </w:trPr>
        <w:tc>
          <w:tcPr>
            <w:tcW w:w="9608" w:type="dxa"/>
            <w:gridSpan w:val="19"/>
          </w:tcPr>
          <w:p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:rsidTr="00E91924">
        <w:trPr>
          <w:trHeight w:val="474"/>
        </w:trPr>
        <w:tc>
          <w:tcPr>
            <w:tcW w:w="746" w:type="dxa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Pr="003236CC" w:rsidRDefault="000413BF">
      <w:pPr>
        <w:pStyle w:val="GvdeMetni"/>
        <w:rPr>
          <w:b/>
          <w:sz w:val="22"/>
          <w:szCs w:val="22"/>
        </w:rPr>
      </w:pPr>
    </w:p>
    <w:p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:rsidTr="00E91924">
        <w:trPr>
          <w:trHeight w:val="283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:rsidTr="00E91924">
        <w:trPr>
          <w:trHeight w:val="468"/>
        </w:trPr>
        <w:tc>
          <w:tcPr>
            <w:tcW w:w="1173" w:type="dxa"/>
          </w:tcPr>
          <w:p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3A" w:rsidRDefault="003D3A3A" w:rsidP="000413BF">
      <w:r>
        <w:separator/>
      </w:r>
    </w:p>
  </w:endnote>
  <w:endnote w:type="continuationSeparator" w:id="1">
    <w:p w:rsidR="003D3A3A" w:rsidRDefault="003D3A3A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3A" w:rsidRDefault="003D3A3A" w:rsidP="000413BF">
      <w:r>
        <w:separator/>
      </w:r>
    </w:p>
  </w:footnote>
  <w:footnote w:type="continuationSeparator" w:id="1">
    <w:p w:rsidR="003D3A3A" w:rsidRDefault="003D3A3A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22C1"/>
    <w:rsid w:val="000F1CA9"/>
    <w:rsid w:val="000F7FF5"/>
    <w:rsid w:val="0010438F"/>
    <w:rsid w:val="0013578B"/>
    <w:rsid w:val="001532B3"/>
    <w:rsid w:val="00173D06"/>
    <w:rsid w:val="001B3821"/>
    <w:rsid w:val="001F3000"/>
    <w:rsid w:val="0020267A"/>
    <w:rsid w:val="00232A3E"/>
    <w:rsid w:val="00276793"/>
    <w:rsid w:val="002A23B3"/>
    <w:rsid w:val="002B08E8"/>
    <w:rsid w:val="002B21D7"/>
    <w:rsid w:val="002D1EBC"/>
    <w:rsid w:val="002F49AE"/>
    <w:rsid w:val="00311190"/>
    <w:rsid w:val="003236CC"/>
    <w:rsid w:val="00325C5A"/>
    <w:rsid w:val="003302F4"/>
    <w:rsid w:val="00337FD1"/>
    <w:rsid w:val="0037195A"/>
    <w:rsid w:val="00371BE3"/>
    <w:rsid w:val="003A61C8"/>
    <w:rsid w:val="003D3A3A"/>
    <w:rsid w:val="003D66B5"/>
    <w:rsid w:val="003E70E9"/>
    <w:rsid w:val="004063AC"/>
    <w:rsid w:val="00496D74"/>
    <w:rsid w:val="004D23E9"/>
    <w:rsid w:val="004E001A"/>
    <w:rsid w:val="004E21A4"/>
    <w:rsid w:val="0056349A"/>
    <w:rsid w:val="005F1EF8"/>
    <w:rsid w:val="007C7120"/>
    <w:rsid w:val="0082334C"/>
    <w:rsid w:val="00881729"/>
    <w:rsid w:val="008D5989"/>
    <w:rsid w:val="009A0641"/>
    <w:rsid w:val="009A4EA3"/>
    <w:rsid w:val="009D1EB4"/>
    <w:rsid w:val="00A1407E"/>
    <w:rsid w:val="00A31C1C"/>
    <w:rsid w:val="00A41778"/>
    <w:rsid w:val="00A46877"/>
    <w:rsid w:val="00AA39FA"/>
    <w:rsid w:val="00AC6062"/>
    <w:rsid w:val="00B21044"/>
    <w:rsid w:val="00B3755D"/>
    <w:rsid w:val="00B501F0"/>
    <w:rsid w:val="00BB79EA"/>
    <w:rsid w:val="00C52020"/>
    <w:rsid w:val="00CC748B"/>
    <w:rsid w:val="00CD2FE0"/>
    <w:rsid w:val="00D40E35"/>
    <w:rsid w:val="00E47446"/>
    <w:rsid w:val="00E577CA"/>
    <w:rsid w:val="00E6147C"/>
    <w:rsid w:val="00E6497C"/>
    <w:rsid w:val="00F766D0"/>
    <w:rsid w:val="00F77B83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77B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Casper</cp:lastModifiedBy>
  <cp:revision>23</cp:revision>
  <dcterms:created xsi:type="dcterms:W3CDTF">2019-10-07T09:02:00Z</dcterms:created>
  <dcterms:modified xsi:type="dcterms:W3CDTF">2022-01-31T20:02:00Z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