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8232"/>
      </w:tblGrid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5C3F78" w:rsidRDefault="005C3F78" w:rsidP="005C3F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5C3F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İletişim</w:t>
            </w:r>
          </w:p>
        </w:tc>
      </w:tr>
      <w:tr w:rsidR="00274A8E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E" w:rsidRPr="005C3F78" w:rsidRDefault="00274A8E" w:rsidP="005C3F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E" w:rsidRPr="005C3F78" w:rsidRDefault="00274A8E" w:rsidP="005C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 (Teori=3)</w:t>
            </w:r>
          </w:p>
        </w:tc>
      </w:tr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5C3F78" w:rsidRDefault="005C3F78" w:rsidP="005C3F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5C3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5C3F78" w:rsidRDefault="005C3F78" w:rsidP="005C3F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5C3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F78">
              <w:rPr>
                <w:rFonts w:ascii="Times New Roman" w:hAnsi="Times New Roman" w:cs="Times New Roman"/>
                <w:sz w:val="20"/>
                <w:szCs w:val="20"/>
              </w:rPr>
              <w:t>Öğr. Gör. Mustafa YILMAZ</w:t>
            </w:r>
          </w:p>
        </w:tc>
      </w:tr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5C3F78" w:rsidRDefault="005C3F78" w:rsidP="005C3F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620FE4" w:rsidP="005C3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FE4">
              <w:rPr>
                <w:rFonts w:ascii="Times New Roman" w:hAnsi="Times New Roman" w:cs="Times New Roman"/>
                <w:sz w:val="20"/>
                <w:szCs w:val="20"/>
              </w:rPr>
              <w:t>Bölüm/Program web sayfası üzerinden ilan edilecektir.</w:t>
            </w:r>
            <w:bookmarkStart w:id="0" w:name="_GoBack"/>
            <w:bookmarkEnd w:id="0"/>
          </w:p>
        </w:tc>
      </w:tr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5C3F78" w:rsidRDefault="005C3F78" w:rsidP="005C3F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5C3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F78">
              <w:rPr>
                <w:rFonts w:ascii="Times New Roman" w:hAnsi="Times New Roman" w:cs="Times New Roman"/>
                <w:sz w:val="20"/>
                <w:szCs w:val="20"/>
              </w:rPr>
              <w:t>Çarşamba 15.10- 17.00</w:t>
            </w:r>
          </w:p>
        </w:tc>
      </w:tr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5C3F78" w:rsidRDefault="005C3F78" w:rsidP="005C3F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5C3F78" w:rsidRDefault="00A76C6E" w:rsidP="005C3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="005C3F78" w:rsidRPr="005C3F7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mustafayilmaz@harran.edu.tr</w:t>
              </w:r>
            </w:hyperlink>
            <w:r w:rsidR="005C3F78" w:rsidRPr="005C3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="005C3F78" w:rsidRPr="005C3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</w:t>
            </w:r>
            <w:proofErr w:type="gramEnd"/>
            <w:r w:rsidR="005C3F78" w:rsidRPr="005C3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- 2858</w:t>
            </w:r>
          </w:p>
        </w:tc>
      </w:tr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5C3F78" w:rsidRDefault="005C3F78" w:rsidP="005C3F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8" w:rsidRPr="005C3F78" w:rsidRDefault="008F191D" w:rsidP="005C3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Uzaktan eğitim yöntemi ile</w:t>
            </w:r>
            <w:r w:rsidR="005C3F78" w:rsidRPr="005C3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konu anlatım</w:t>
            </w:r>
            <w:r w:rsidR="0094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 gerçekleştirilip, s</w:t>
            </w:r>
            <w:r w:rsidR="005C3F78" w:rsidRPr="005C3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oru-yanıt yoluyl</w:t>
            </w:r>
            <w:r w:rsidR="0094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örnekler üzerinden tartışma, doküman incelemelerinin yapılması</w:t>
            </w:r>
            <w:r w:rsidR="005C3F78" w:rsidRPr="005C3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Derse hazırlık aşamasında, öğrenciler ders kaynaklarından her haftanın konusunu derse gelmeden önce inceleyerek gelecekler. Haftalık ders konuları ile ilgili tarama yapılacak ve örnekler verilecek.</w:t>
            </w:r>
          </w:p>
        </w:tc>
      </w:tr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5C3F7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Dersin Amacı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94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 xml:space="preserve">Toplum hayatı içinde iletişim olgusunun önemini kavrayabilme,  </w:t>
            </w:r>
            <w:r w:rsidR="00940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 xml:space="preserve">iletişim sürecindeki öğelerin özelliklerini öğrenebilme, iletişim türleri ve sınıflandırılmasının nasıl yapıldığını öğrenebilme ve </w:t>
            </w: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 xml:space="preserve">bu kanallarda iletişimi etkileyen etkenleri kavrayabilmektir. </w:t>
            </w:r>
          </w:p>
        </w:tc>
      </w:tr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5C3F7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Dersin Öğrenme Kazanımları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5C3F78">
            <w:pPr>
              <w:tabs>
                <w:tab w:val="left" w:pos="252"/>
                <w:tab w:val="left" w:pos="581"/>
                <w:tab w:val="left" w:pos="851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Ders sonunda öğrenci;</w:t>
            </w:r>
          </w:p>
          <w:p w:rsidR="005C3F78" w:rsidRPr="005C3F78" w:rsidRDefault="005C3F78" w:rsidP="005C3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C3F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1. İletişimin tanım ve kavramlarını öğrenerek iletişim öğelerini analiz eder.</w:t>
            </w:r>
          </w:p>
          <w:p w:rsidR="005C3F78" w:rsidRPr="005C3F78" w:rsidRDefault="005C3F78" w:rsidP="005C3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C3F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2. İletişim engeli oluşturan olguları kavrar ve tedbirler alır.</w:t>
            </w:r>
          </w:p>
          <w:p w:rsidR="005C3F78" w:rsidRPr="005C3F78" w:rsidRDefault="005C3F78" w:rsidP="005C3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C3F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3. Dil ötesi faktörleri tanır ve önemini kavrar.</w:t>
            </w:r>
          </w:p>
          <w:p w:rsidR="005C3F78" w:rsidRPr="005C3F78" w:rsidRDefault="005C3F78" w:rsidP="005C3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C3F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4. Mesleki yaşamda uygulanan iletişim türlerini ve araçlarını tanır ve kullanır.</w:t>
            </w:r>
          </w:p>
          <w:p w:rsidR="005C3F78" w:rsidRPr="005C3F78" w:rsidRDefault="005C3F78" w:rsidP="005C3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C3F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5. Grup ve kitle iletişimi hakkında bilgi sahibidir.</w:t>
            </w:r>
          </w:p>
          <w:p w:rsidR="005C3F78" w:rsidRPr="005C3F78" w:rsidRDefault="005C3F78" w:rsidP="009404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6. </w:t>
            </w:r>
            <w:r w:rsidR="00940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Farklı ortamlarda gerçekleştirilen iletişim türlerini kavrayabilme. </w:t>
            </w:r>
          </w:p>
        </w:tc>
      </w:tr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5C3F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Haftalar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5C3F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Konular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D55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İletişim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nedir? İletişimin özellikleri ve fonksiyonları</w:t>
            </w:r>
            <w:r w:rsidRPr="00BD55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D55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İletişim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sürecinin unsurları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İletişim sürecinin unsurları: Kaynak ve Mesaj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İletişim sürecinin unsurları: Kodlama ve Kod Açma, Kanal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İletişim sürecinin unsurları: Alıcı, Algılama ve Değerlendirme, Geri Bildirim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İletişim Sürecinin İşleyişi: Tek Yönlü-İki Yönlü İletişim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9550FE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İletişim Türleri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9550FE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İletişim </w:t>
            </w:r>
            <w:r w:rsidR="00A121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ve Sınıflandırılması </w:t>
            </w:r>
            <w:r w:rsidR="00A121EF"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Sözlü İletişim</w:t>
            </w:r>
            <w:r w:rsidRPr="00BD55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22B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Sözsüz İletişim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22B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Yazılı İletişim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22B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İletişim Şekilleri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BD5580" w:rsidRDefault="00A121EF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22B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Farklı Ortamlarda İletişim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A121EF" w:rsidRPr="005C3F78" w:rsidTr="00D80433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F" w:rsidRPr="005C3F78" w:rsidRDefault="00A121EF" w:rsidP="00A12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F" w:rsidRPr="00BD5580" w:rsidRDefault="00E067AA" w:rsidP="00A121EF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Dersin değerlendir</w:t>
            </w:r>
            <w:r w:rsidR="00A121EF" w:rsidRPr="00BD55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mesi</w:t>
            </w:r>
            <w:r w:rsidR="00A121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A121EF" w:rsidRPr="0066743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5C3F78" w:rsidRPr="005C3F78" w:rsidTr="005C3F7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5C3F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78" w:rsidRPr="009404A6" w:rsidRDefault="009404A6" w:rsidP="009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A6">
              <w:rPr>
                <w:rFonts w:ascii="Times New Roman" w:hAnsi="Times New Roman" w:cs="Times New Roman"/>
                <w:sz w:val="20"/>
                <w:szCs w:val="20"/>
              </w:rPr>
              <w:t>Ara Sınav, Kısa Sınav, Yarıyıl Sonu Sınavı ve Değerlendirmelerin yapılacağı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4A6">
              <w:rPr>
                <w:rFonts w:ascii="Times New Roman" w:hAnsi="Times New Roman" w:cs="Times New Roman"/>
                <w:sz w:val="20"/>
                <w:szCs w:val="20"/>
              </w:rPr>
              <w:t>tarih, gün ve saatler daha sonra Senatonun alacağı karara göre açıklanacaktır.</w:t>
            </w:r>
          </w:p>
        </w:tc>
      </w:tr>
      <w:tr w:rsidR="005C3F78" w:rsidRPr="005C3F78" w:rsidTr="005C3F78">
        <w:trPr>
          <w:trHeight w:val="2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8" w:rsidRPr="005C3F78" w:rsidRDefault="005C3F78" w:rsidP="005C3F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C3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Kaynaklar</w:t>
            </w:r>
          </w:p>
        </w:tc>
      </w:tr>
      <w:tr w:rsidR="005C3F78" w:rsidRPr="005C3F78" w:rsidTr="005C3F78">
        <w:trPr>
          <w:trHeight w:val="2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6" w:rsidRDefault="009404A6" w:rsidP="005C3F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>İletişim Süreci ve Türleri MEGEP Modülü</w:t>
            </w:r>
          </w:p>
          <w:p w:rsidR="005C3F78" w:rsidRPr="009404A6" w:rsidRDefault="005C3F78" w:rsidP="005C3F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940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>Tutar, H</w:t>
            </w:r>
            <w:proofErr w:type="gramStart"/>
            <w:r w:rsidRPr="00940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>.,</w:t>
            </w:r>
            <w:proofErr w:type="gramEnd"/>
            <w:r w:rsidRPr="00940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 xml:space="preserve"> Yılmaz, K ve Eroğlu, Ö (2013). Genel ve Teknik İletişim, Seçkin Yayıncılık, 7. Baskı, Ankara.   </w:t>
            </w:r>
          </w:p>
          <w:p w:rsidR="005C3F78" w:rsidRPr="009404A6" w:rsidRDefault="005C3F78" w:rsidP="005C3F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940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 xml:space="preserve">İletişim Bilgisi. Açıköğretim Yayınları, Eskişehir. </w:t>
            </w:r>
          </w:p>
          <w:p w:rsidR="005C3F78" w:rsidRPr="005C3F78" w:rsidRDefault="005C3F78" w:rsidP="005C3F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940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 xml:space="preserve">Işık, </w:t>
            </w:r>
            <w:proofErr w:type="gramStart"/>
            <w:r w:rsidRPr="00940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>M.  Genel</w:t>
            </w:r>
            <w:proofErr w:type="gramEnd"/>
            <w:r w:rsidRPr="00940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 xml:space="preserve"> ve Teknik İletişim, Eğitim Yayınevi, 5.Baskı, Konya</w:t>
            </w:r>
          </w:p>
        </w:tc>
      </w:tr>
    </w:tbl>
    <w:p w:rsidR="00611603" w:rsidRPr="005C3F78" w:rsidRDefault="00611603">
      <w:pPr>
        <w:rPr>
          <w:rFonts w:ascii="Times New Roman" w:hAnsi="Times New Roman" w:cs="Times New Roman"/>
          <w:sz w:val="20"/>
          <w:szCs w:val="20"/>
        </w:rPr>
      </w:pPr>
    </w:p>
    <w:p w:rsidR="008273F6" w:rsidRPr="005C3F78" w:rsidRDefault="008273F6" w:rsidP="008273F6">
      <w:pPr>
        <w:spacing w:before="60" w:after="60" w:line="240" w:lineRule="atLeast"/>
        <w:ind w:left="510" w:hanging="340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8273F6" w:rsidRPr="005C3F78" w:rsidRDefault="008273F6" w:rsidP="008273F6">
      <w:pPr>
        <w:keepNext/>
        <w:keepLines/>
        <w:spacing w:before="200" w:after="60" w:line="240" w:lineRule="atLeast"/>
        <w:ind w:firstLine="57"/>
        <w:outlineLvl w:val="2"/>
        <w:rPr>
          <w:rFonts w:ascii="Times New Roman" w:eastAsia="Calibri" w:hAnsi="Times New Roman" w:cs="Times New Roman"/>
          <w:bCs/>
          <w:color w:val="222222"/>
          <w:sz w:val="20"/>
          <w:szCs w:val="20"/>
          <w:shd w:val="clear" w:color="auto" w:fill="FFFFFF"/>
          <w:lang w:bidi="en-US"/>
        </w:rPr>
      </w:pPr>
      <w:r w:rsidRPr="005C3F78">
        <w:rPr>
          <w:rFonts w:ascii="Times New Roman" w:eastAsia="Calibri" w:hAnsi="Times New Roman" w:cs="Times New Roman"/>
          <w:bCs/>
          <w:color w:val="222222"/>
          <w:sz w:val="20"/>
          <w:szCs w:val="20"/>
          <w:shd w:val="clear" w:color="auto" w:fill="FFFFFF"/>
          <w:lang w:bidi="en-US"/>
        </w:rPr>
        <w:br w:type="page"/>
      </w:r>
    </w:p>
    <w:tbl>
      <w:tblPr>
        <w:tblStyle w:val="TabloKlavuzu16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87"/>
        <w:gridCol w:w="511"/>
        <w:gridCol w:w="583"/>
        <w:gridCol w:w="597"/>
        <w:gridCol w:w="583"/>
        <w:gridCol w:w="665"/>
        <w:gridCol w:w="445"/>
        <w:gridCol w:w="137"/>
        <w:gridCol w:w="642"/>
        <w:gridCol w:w="583"/>
        <w:gridCol w:w="453"/>
        <w:gridCol w:w="129"/>
        <w:gridCol w:w="679"/>
        <w:gridCol w:w="679"/>
        <w:gridCol w:w="328"/>
        <w:gridCol w:w="351"/>
        <w:gridCol w:w="679"/>
        <w:gridCol w:w="679"/>
        <w:gridCol w:w="653"/>
      </w:tblGrid>
      <w:tr w:rsidR="008273F6" w:rsidRPr="005C3F78" w:rsidTr="00132366">
        <w:trPr>
          <w:trHeight w:val="510"/>
        </w:trPr>
        <w:tc>
          <w:tcPr>
            <w:tcW w:w="430" w:type="pct"/>
            <w:gridSpan w:val="2"/>
            <w:vAlign w:val="bottom"/>
          </w:tcPr>
          <w:p w:rsidR="008273F6" w:rsidRPr="005C3F78" w:rsidRDefault="008273F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5C3F7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570" w:type="pct"/>
            <w:gridSpan w:val="18"/>
            <w:vAlign w:val="bottom"/>
          </w:tcPr>
          <w:p w:rsidR="008273F6" w:rsidRPr="005C3F78" w:rsidRDefault="008273F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8273F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132366" w:rsidRPr="005C3F78" w:rsidTr="00132366">
        <w:trPr>
          <w:trHeight w:val="312"/>
        </w:trPr>
        <w:tc>
          <w:tcPr>
            <w:tcW w:w="430" w:type="pct"/>
            <w:gridSpan w:val="2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9" w:type="pct"/>
          </w:tcPr>
          <w:p w:rsidR="00132366" w:rsidRPr="005C3F78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84" w:type="pct"/>
          </w:tcPr>
          <w:p w:rsidR="00132366" w:rsidRPr="005C3F78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91" w:type="pct"/>
          </w:tcPr>
          <w:p w:rsidR="00132366" w:rsidRPr="005C3F78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84" w:type="pct"/>
          </w:tcPr>
          <w:p w:rsidR="00132366" w:rsidRPr="005C3F78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324" w:type="pct"/>
          </w:tcPr>
          <w:p w:rsidR="00132366" w:rsidRPr="005C3F78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84" w:type="pct"/>
            <w:gridSpan w:val="2"/>
          </w:tcPr>
          <w:p w:rsidR="00132366" w:rsidRPr="005C3F78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313" w:type="pct"/>
          </w:tcPr>
          <w:p w:rsidR="00132366" w:rsidRPr="005C3F78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284" w:type="pct"/>
          </w:tcPr>
          <w:p w:rsidR="00132366" w:rsidRPr="005C3F78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84" w:type="pct"/>
            <w:gridSpan w:val="2"/>
          </w:tcPr>
          <w:p w:rsidR="00132366" w:rsidRPr="005C3F78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331" w:type="pct"/>
          </w:tcPr>
          <w:p w:rsidR="00132366" w:rsidRPr="005C3F78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331" w:type="pct"/>
          </w:tcPr>
          <w:p w:rsidR="00132366" w:rsidRPr="005C3F78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331" w:type="pct"/>
            <w:gridSpan w:val="2"/>
          </w:tcPr>
          <w:p w:rsidR="00132366" w:rsidRPr="005C3F78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331" w:type="pct"/>
          </w:tcPr>
          <w:p w:rsidR="00132366" w:rsidRPr="005C3F78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331" w:type="pct"/>
          </w:tcPr>
          <w:p w:rsidR="00132366" w:rsidRPr="005C3F78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319" w:type="pct"/>
          </w:tcPr>
          <w:p w:rsidR="00132366" w:rsidRPr="005C3F78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132366" w:rsidRPr="005C3F78" w:rsidTr="00132366">
        <w:trPr>
          <w:trHeight w:val="300"/>
        </w:trPr>
        <w:tc>
          <w:tcPr>
            <w:tcW w:w="430" w:type="pct"/>
            <w:gridSpan w:val="2"/>
          </w:tcPr>
          <w:p w:rsidR="00132366" w:rsidRPr="005C3F78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249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132366" w:rsidRPr="005C3F78" w:rsidTr="00132366">
        <w:trPr>
          <w:trHeight w:val="312"/>
        </w:trPr>
        <w:tc>
          <w:tcPr>
            <w:tcW w:w="430" w:type="pct"/>
            <w:gridSpan w:val="2"/>
          </w:tcPr>
          <w:p w:rsidR="00132366" w:rsidRPr="005C3F78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249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132366" w:rsidRPr="005C3F78" w:rsidTr="00132366">
        <w:trPr>
          <w:trHeight w:val="312"/>
        </w:trPr>
        <w:tc>
          <w:tcPr>
            <w:tcW w:w="430" w:type="pct"/>
            <w:gridSpan w:val="2"/>
          </w:tcPr>
          <w:p w:rsidR="00132366" w:rsidRPr="005C3F78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249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132366" w:rsidRPr="005C3F78" w:rsidTr="00132366">
        <w:trPr>
          <w:trHeight w:val="312"/>
        </w:trPr>
        <w:tc>
          <w:tcPr>
            <w:tcW w:w="430" w:type="pct"/>
            <w:gridSpan w:val="2"/>
          </w:tcPr>
          <w:p w:rsidR="00132366" w:rsidRPr="005C3F78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249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132366" w:rsidRPr="005C3F78" w:rsidTr="00132366">
        <w:trPr>
          <w:trHeight w:val="300"/>
        </w:trPr>
        <w:tc>
          <w:tcPr>
            <w:tcW w:w="430" w:type="pct"/>
            <w:gridSpan w:val="2"/>
          </w:tcPr>
          <w:p w:rsidR="00132366" w:rsidRPr="005C3F78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249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132366" w:rsidRPr="005C3F78" w:rsidTr="00132366">
        <w:trPr>
          <w:trHeight w:val="312"/>
        </w:trPr>
        <w:tc>
          <w:tcPr>
            <w:tcW w:w="430" w:type="pct"/>
            <w:gridSpan w:val="2"/>
          </w:tcPr>
          <w:p w:rsidR="00132366" w:rsidRPr="005C3F78" w:rsidRDefault="0013236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249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13236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8273F6" w:rsidRPr="005C3F78" w:rsidTr="00132366">
        <w:trPr>
          <w:trHeight w:val="312"/>
        </w:trPr>
        <w:tc>
          <w:tcPr>
            <w:tcW w:w="5000" w:type="pct"/>
            <w:gridSpan w:val="20"/>
            <w:vAlign w:val="center"/>
          </w:tcPr>
          <w:p w:rsidR="008273F6" w:rsidRPr="005C3F78" w:rsidRDefault="00132366" w:rsidP="008273F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8273F6" w:rsidRPr="005C3F78" w:rsidTr="00132366">
        <w:trPr>
          <w:trHeight w:val="474"/>
        </w:trPr>
        <w:tc>
          <w:tcPr>
            <w:tcW w:w="388" w:type="pct"/>
            <w:vAlign w:val="center"/>
          </w:tcPr>
          <w:p w:rsidR="008273F6" w:rsidRPr="005C3F78" w:rsidRDefault="008273F6" w:rsidP="008273F6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5" w:type="pct"/>
            <w:gridSpan w:val="4"/>
            <w:vAlign w:val="center"/>
          </w:tcPr>
          <w:p w:rsidR="008273F6" w:rsidRPr="005C3F78" w:rsidRDefault="008273F6" w:rsidP="008273F6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8273F6" w:rsidRPr="005C3F78" w:rsidRDefault="008273F6" w:rsidP="008273F6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8273F6" w:rsidRPr="005C3F78" w:rsidRDefault="008273F6" w:rsidP="008273F6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8273F6" w:rsidRPr="005C3F78" w:rsidRDefault="008273F6" w:rsidP="008273F6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2" w:type="pct"/>
            <w:gridSpan w:val="4"/>
            <w:vAlign w:val="center"/>
          </w:tcPr>
          <w:p w:rsidR="008273F6" w:rsidRPr="005C3F78" w:rsidRDefault="008273F6" w:rsidP="008273F6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8273F6" w:rsidRPr="005C3F78" w:rsidRDefault="008273F6" w:rsidP="008273F6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</w:p>
    <w:p w:rsidR="008273F6" w:rsidRPr="005C3F78" w:rsidRDefault="008273F6" w:rsidP="008273F6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sz w:val="20"/>
          <w:szCs w:val="20"/>
          <w:lang w:eastAsia="zh-CN" w:bidi="hi-IN"/>
        </w:rPr>
      </w:pPr>
      <w:r w:rsidRPr="005C3F78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4948" w:type="pct"/>
        <w:tblInd w:w="108" w:type="dxa"/>
        <w:tblLook w:val="04A0" w:firstRow="1" w:lastRow="0" w:firstColumn="1" w:lastColumn="0" w:noHBand="0" w:noVBand="1"/>
      </w:tblPr>
      <w:tblGrid>
        <w:gridCol w:w="765"/>
        <w:gridCol w:w="606"/>
        <w:gridCol w:w="606"/>
        <w:gridCol w:w="606"/>
        <w:gridCol w:w="607"/>
        <w:gridCol w:w="607"/>
        <w:gridCol w:w="607"/>
        <w:gridCol w:w="607"/>
        <w:gridCol w:w="607"/>
        <w:gridCol w:w="607"/>
        <w:gridCol w:w="683"/>
        <w:gridCol w:w="672"/>
        <w:gridCol w:w="683"/>
        <w:gridCol w:w="683"/>
        <w:gridCol w:w="683"/>
        <w:gridCol w:w="683"/>
      </w:tblGrid>
      <w:tr w:rsidR="008273F6" w:rsidRPr="005C3F78" w:rsidTr="00962501">
        <w:trPr>
          <w:trHeight w:val="328"/>
        </w:trPr>
        <w:tc>
          <w:tcPr>
            <w:tcW w:w="25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3F6" w:rsidRPr="005C3F78" w:rsidRDefault="00F74373" w:rsidP="008273F6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</w:t>
            </w:r>
            <w:r w:rsidR="008273F6"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8273F6" w:rsidRPr="005C3F78" w:rsidRDefault="00F74373" w:rsidP="008273F6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</w:t>
            </w:r>
            <w:r w:rsidR="008273F6"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8273F6" w:rsidRPr="005C3F78" w:rsidRDefault="00F74373" w:rsidP="008273F6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</w:t>
            </w:r>
            <w:r w:rsidR="008273F6" w:rsidRPr="005C3F7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15</w:t>
            </w:r>
          </w:p>
        </w:tc>
      </w:tr>
      <w:tr w:rsidR="008273F6" w:rsidRPr="005C3F78" w:rsidTr="00962501">
        <w:trPr>
          <w:trHeight w:val="468"/>
        </w:trPr>
        <w:tc>
          <w:tcPr>
            <w:tcW w:w="25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İletişim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8273F6" w:rsidRPr="005C3F78" w:rsidRDefault="008273F6" w:rsidP="008273F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3F7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8273F6" w:rsidRPr="005C3F78" w:rsidRDefault="008273F6" w:rsidP="008273F6">
      <w:pPr>
        <w:spacing w:before="60" w:after="60" w:line="240" w:lineRule="atLeast"/>
        <w:ind w:left="510" w:hanging="340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8273F6" w:rsidRPr="005C3F78" w:rsidRDefault="008273F6">
      <w:pPr>
        <w:rPr>
          <w:rFonts w:ascii="Times New Roman" w:hAnsi="Times New Roman" w:cs="Times New Roman"/>
          <w:sz w:val="20"/>
          <w:szCs w:val="20"/>
        </w:rPr>
      </w:pPr>
    </w:p>
    <w:sectPr w:rsidR="008273F6" w:rsidRPr="005C3F78" w:rsidSect="008273F6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6E" w:rsidRDefault="00A76C6E" w:rsidP="005C3F78">
      <w:pPr>
        <w:spacing w:after="0" w:line="240" w:lineRule="auto"/>
      </w:pPr>
      <w:r>
        <w:separator/>
      </w:r>
    </w:p>
  </w:endnote>
  <w:endnote w:type="continuationSeparator" w:id="0">
    <w:p w:rsidR="00A76C6E" w:rsidRDefault="00A76C6E" w:rsidP="005C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6E" w:rsidRDefault="00A76C6E" w:rsidP="005C3F78">
      <w:pPr>
        <w:spacing w:after="0" w:line="240" w:lineRule="auto"/>
      </w:pPr>
      <w:r>
        <w:separator/>
      </w:r>
    </w:p>
  </w:footnote>
  <w:footnote w:type="continuationSeparator" w:id="0">
    <w:p w:rsidR="00A76C6E" w:rsidRDefault="00A76C6E" w:rsidP="005C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78" w:rsidRDefault="005C3F78" w:rsidP="001525AB">
    <w:pPr>
      <w:pStyle w:val="stbilgi"/>
      <w:tabs>
        <w:tab w:val="left" w:pos="3453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DERS İZLENCESİ</w:t>
    </w:r>
  </w:p>
  <w:p w:rsidR="005C3F78" w:rsidRPr="005C3F78" w:rsidRDefault="005C3F78" w:rsidP="005C3F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3F6"/>
    <w:rsid w:val="00022C5D"/>
    <w:rsid w:val="00132366"/>
    <w:rsid w:val="001525AB"/>
    <w:rsid w:val="00274A8E"/>
    <w:rsid w:val="0046361E"/>
    <w:rsid w:val="004848CA"/>
    <w:rsid w:val="00585F81"/>
    <w:rsid w:val="005A0620"/>
    <w:rsid w:val="005C3F78"/>
    <w:rsid w:val="00611603"/>
    <w:rsid w:val="00620FE4"/>
    <w:rsid w:val="00682EA1"/>
    <w:rsid w:val="006E05D0"/>
    <w:rsid w:val="008022F1"/>
    <w:rsid w:val="008273F6"/>
    <w:rsid w:val="00867F19"/>
    <w:rsid w:val="008F191D"/>
    <w:rsid w:val="009404A6"/>
    <w:rsid w:val="009550FE"/>
    <w:rsid w:val="00994307"/>
    <w:rsid w:val="00A121EF"/>
    <w:rsid w:val="00A256C0"/>
    <w:rsid w:val="00A43837"/>
    <w:rsid w:val="00A76C6E"/>
    <w:rsid w:val="00D51249"/>
    <w:rsid w:val="00E067AA"/>
    <w:rsid w:val="00E663F3"/>
    <w:rsid w:val="00F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8273F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8273F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827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A256C0"/>
    <w:rPr>
      <w:strike w:val="0"/>
      <w:dstrike w:val="0"/>
      <w:color w:val="0000FF"/>
      <w:sz w:val="18"/>
      <w:szCs w:val="18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5C3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3F78"/>
  </w:style>
  <w:style w:type="paragraph" w:styleId="Altbilgi">
    <w:name w:val="footer"/>
    <w:basedOn w:val="Normal"/>
    <w:link w:val="AltbilgiChar"/>
    <w:uiPriority w:val="99"/>
    <w:unhideWhenUsed/>
    <w:rsid w:val="005C3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3F78"/>
  </w:style>
  <w:style w:type="paragraph" w:styleId="AralkYok">
    <w:name w:val="No Spacing"/>
    <w:uiPriority w:val="1"/>
    <w:qFormat/>
    <w:rsid w:val="00A121E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tafayilmaz@harran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akademi</cp:lastModifiedBy>
  <cp:revision>19</cp:revision>
  <dcterms:created xsi:type="dcterms:W3CDTF">2018-09-18T12:13:00Z</dcterms:created>
  <dcterms:modified xsi:type="dcterms:W3CDTF">2020-09-02T18:07:00Z</dcterms:modified>
</cp:coreProperties>
</file>