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9"/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1650"/>
        <w:gridCol w:w="1649"/>
        <w:gridCol w:w="1649"/>
        <w:gridCol w:w="1649"/>
        <w:gridCol w:w="1630"/>
      </w:tblGrid>
      <w:tr w:rsidR="00C25C7C" w:rsidRPr="00BE0480" w14:paraId="5F4316B8" w14:textId="77777777" w:rsidTr="00EA48DD">
        <w:tc>
          <w:tcPr>
            <w:tcW w:w="1189" w:type="pct"/>
          </w:tcPr>
          <w:p w14:paraId="0F41952C" w14:textId="77777777" w:rsidR="00C25C7C" w:rsidRPr="00BE0480" w:rsidRDefault="00C25C7C" w:rsidP="00C25C7C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764" w:type="pct"/>
          </w:tcPr>
          <w:p w14:paraId="40F9DB7F" w14:textId="1B5298A4" w:rsidR="00C25C7C" w:rsidRPr="00BE0480" w:rsidRDefault="00C25C7C" w:rsidP="00C25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764" w:type="pct"/>
          </w:tcPr>
          <w:p w14:paraId="4C6660DE" w14:textId="4AB69216" w:rsidR="00C25C7C" w:rsidRPr="00BE0480" w:rsidRDefault="00C25C7C" w:rsidP="00C25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en-US"/>
              </w:rPr>
              <w:t>Yarıyılı</w:t>
            </w:r>
          </w:p>
        </w:tc>
        <w:tc>
          <w:tcPr>
            <w:tcW w:w="764" w:type="pct"/>
          </w:tcPr>
          <w:p w14:paraId="0E9EF44D" w14:textId="590F2CE8" w:rsidR="00C25C7C" w:rsidRPr="00BE0480" w:rsidRDefault="00C25C7C" w:rsidP="00C25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en-US"/>
              </w:rPr>
              <w:t>T+U</w:t>
            </w:r>
          </w:p>
        </w:tc>
        <w:tc>
          <w:tcPr>
            <w:tcW w:w="764" w:type="pct"/>
          </w:tcPr>
          <w:p w14:paraId="030EE4AD" w14:textId="363AB518" w:rsidR="00C25C7C" w:rsidRPr="00BE0480" w:rsidRDefault="00C25C7C" w:rsidP="00C25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en-US"/>
              </w:rPr>
              <w:t>Kredisi</w:t>
            </w:r>
          </w:p>
        </w:tc>
        <w:tc>
          <w:tcPr>
            <w:tcW w:w="756" w:type="pct"/>
          </w:tcPr>
          <w:p w14:paraId="62046FD5" w14:textId="05423A61" w:rsidR="00C25C7C" w:rsidRPr="00BE0480" w:rsidRDefault="00C25C7C" w:rsidP="00C25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en-US"/>
              </w:rPr>
              <w:t>AKTS</w:t>
            </w:r>
          </w:p>
        </w:tc>
      </w:tr>
      <w:tr w:rsidR="00C25C7C" w:rsidRPr="00BE0480" w14:paraId="22A4CF46" w14:textId="77777777" w:rsidTr="00EA48DD">
        <w:tc>
          <w:tcPr>
            <w:tcW w:w="1189" w:type="pct"/>
          </w:tcPr>
          <w:p w14:paraId="29F2F6C6" w14:textId="4CEA8DD4" w:rsidR="00C25C7C" w:rsidRPr="00BE0480" w:rsidRDefault="00C25C7C" w:rsidP="00C25C7C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Kariyer Planlama</w:t>
            </w:r>
          </w:p>
        </w:tc>
        <w:tc>
          <w:tcPr>
            <w:tcW w:w="764" w:type="pct"/>
          </w:tcPr>
          <w:p w14:paraId="788041A4" w14:textId="0697F8A3" w:rsidR="00C25C7C" w:rsidRDefault="00C25C7C" w:rsidP="00C25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1205170</w:t>
            </w:r>
          </w:p>
        </w:tc>
        <w:tc>
          <w:tcPr>
            <w:tcW w:w="764" w:type="pct"/>
          </w:tcPr>
          <w:p w14:paraId="6B63320D" w14:textId="4C983F33" w:rsidR="00C25C7C" w:rsidRDefault="00C25C7C" w:rsidP="00C25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4" w:type="pct"/>
          </w:tcPr>
          <w:p w14:paraId="57841821" w14:textId="07BD77D9" w:rsidR="00C25C7C" w:rsidRDefault="00C25C7C" w:rsidP="00C25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0+2</w:t>
            </w:r>
          </w:p>
        </w:tc>
        <w:tc>
          <w:tcPr>
            <w:tcW w:w="764" w:type="pct"/>
          </w:tcPr>
          <w:p w14:paraId="019E8A20" w14:textId="0AAB7E07" w:rsidR="00C25C7C" w:rsidRDefault="00C25C7C" w:rsidP="00C25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6" w:type="pct"/>
          </w:tcPr>
          <w:p w14:paraId="68F1E32B" w14:textId="6229ABD5" w:rsidR="00C25C7C" w:rsidRDefault="00C25C7C" w:rsidP="00C25C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2</w:t>
            </w:r>
          </w:p>
        </w:tc>
      </w:tr>
      <w:tr w:rsidR="003A0B37" w:rsidRPr="00BE0480" w14:paraId="1489C280" w14:textId="77777777" w:rsidTr="00EA48DD">
        <w:tc>
          <w:tcPr>
            <w:tcW w:w="1189" w:type="pct"/>
          </w:tcPr>
          <w:p w14:paraId="4348C909" w14:textId="47A6746B" w:rsidR="003A0B37" w:rsidRPr="00BE0480" w:rsidRDefault="003A0B37" w:rsidP="003A0B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 w:rsidR="009E73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92285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3811" w:type="pct"/>
            <w:gridSpan w:val="5"/>
          </w:tcPr>
          <w:p w14:paraId="5A5546CB" w14:textId="611681E8" w:rsidR="003A0B37" w:rsidRPr="00BE0480" w:rsidRDefault="00192285" w:rsidP="003A0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2</w:t>
            </w:r>
          </w:p>
        </w:tc>
      </w:tr>
      <w:tr w:rsidR="003A0B37" w:rsidRPr="00BE0480" w14:paraId="6E1F45E1" w14:textId="77777777" w:rsidTr="00EA48DD">
        <w:tc>
          <w:tcPr>
            <w:tcW w:w="1189" w:type="pct"/>
          </w:tcPr>
          <w:p w14:paraId="03F7596F" w14:textId="57CD1339" w:rsidR="003A0B37" w:rsidRPr="00BE0480" w:rsidRDefault="003A0B37" w:rsidP="003A0B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 w:rsidR="00192285">
              <w:rPr>
                <w:rFonts w:ascii="Times New Roman" w:hAnsi="Times New Roman" w:cs="Times New Roman"/>
                <w:b/>
                <w:sz w:val="20"/>
                <w:szCs w:val="20"/>
              </w:rPr>
              <w:t>Yürütücüsü</w:t>
            </w:r>
          </w:p>
        </w:tc>
        <w:tc>
          <w:tcPr>
            <w:tcW w:w="3811" w:type="pct"/>
            <w:gridSpan w:val="5"/>
          </w:tcPr>
          <w:p w14:paraId="432E9BE4" w14:textId="2369A98F" w:rsidR="003A0B37" w:rsidRPr="00BE0480" w:rsidRDefault="00192285" w:rsidP="003A0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BE048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Öğr. Gör.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Dr. </w:t>
            </w:r>
            <w:r w:rsidRPr="00BE0480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Mahmut Nedim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AĞAÇKESEN</w:t>
            </w:r>
          </w:p>
        </w:tc>
      </w:tr>
      <w:tr w:rsidR="003A0B37" w:rsidRPr="00BE0480" w14:paraId="11449060" w14:textId="77777777" w:rsidTr="00EA48DD">
        <w:tc>
          <w:tcPr>
            <w:tcW w:w="1189" w:type="pct"/>
          </w:tcPr>
          <w:p w14:paraId="40C8B097" w14:textId="77777777" w:rsidR="003A0B37" w:rsidRPr="00BE0480" w:rsidRDefault="003A0B37" w:rsidP="003A0B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3811" w:type="pct"/>
            <w:gridSpan w:val="5"/>
          </w:tcPr>
          <w:p w14:paraId="6E2B6167" w14:textId="77777777" w:rsidR="003A0B37" w:rsidRPr="00BE0480" w:rsidRDefault="00BE0480" w:rsidP="003A0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BE0480">
              <w:rPr>
                <w:rFonts w:ascii="Times New Roman" w:hAnsi="Times New Roman" w:cs="Times New Roman"/>
                <w:sz w:val="20"/>
                <w:szCs w:val="20"/>
              </w:rPr>
              <w:t>Bölüm/Program web sayfası üzerinden ilan edilecektir.</w:t>
            </w:r>
          </w:p>
        </w:tc>
      </w:tr>
      <w:tr w:rsidR="003A0B37" w:rsidRPr="00BE0480" w14:paraId="0F988A0C" w14:textId="77777777" w:rsidTr="00EA48DD">
        <w:tc>
          <w:tcPr>
            <w:tcW w:w="1189" w:type="pct"/>
          </w:tcPr>
          <w:p w14:paraId="0E637258" w14:textId="77777777" w:rsidR="003A0B37" w:rsidRPr="00BE0480" w:rsidRDefault="003A0B37" w:rsidP="003A0B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3811" w:type="pct"/>
            <w:gridSpan w:val="5"/>
          </w:tcPr>
          <w:p w14:paraId="182647AE" w14:textId="715E9A2C" w:rsidR="003A0B37" w:rsidRPr="00BE0480" w:rsidRDefault="003A0B37" w:rsidP="003A0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  <w:tr w:rsidR="003A0B37" w:rsidRPr="00BE0480" w14:paraId="59A19F5B" w14:textId="77777777" w:rsidTr="00EA48DD">
        <w:tc>
          <w:tcPr>
            <w:tcW w:w="1189" w:type="pct"/>
          </w:tcPr>
          <w:p w14:paraId="69F4ABCC" w14:textId="107E29B7" w:rsidR="003A0B37" w:rsidRPr="00BE0480" w:rsidRDefault="009D509C" w:rsidP="003A0B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Dili</w:t>
            </w:r>
          </w:p>
        </w:tc>
        <w:tc>
          <w:tcPr>
            <w:tcW w:w="3811" w:type="pct"/>
            <w:gridSpan w:val="5"/>
          </w:tcPr>
          <w:p w14:paraId="6A6FAF36" w14:textId="038DC8D7" w:rsidR="003A0B37" w:rsidRPr="00BE0480" w:rsidRDefault="009D509C" w:rsidP="003A0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Türkçe</w:t>
            </w:r>
          </w:p>
        </w:tc>
      </w:tr>
      <w:tr w:rsidR="009D509C" w:rsidRPr="00BE0480" w14:paraId="5451A21E" w14:textId="77777777" w:rsidTr="00EA48DD">
        <w:tc>
          <w:tcPr>
            <w:tcW w:w="1189" w:type="pct"/>
          </w:tcPr>
          <w:p w14:paraId="3262D719" w14:textId="55A50907" w:rsidR="009D509C" w:rsidRDefault="009D509C" w:rsidP="003A0B37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Türü</w:t>
            </w:r>
          </w:p>
        </w:tc>
        <w:tc>
          <w:tcPr>
            <w:tcW w:w="3811" w:type="pct"/>
            <w:gridSpan w:val="5"/>
          </w:tcPr>
          <w:p w14:paraId="14E29A99" w14:textId="401C299B" w:rsidR="009D509C" w:rsidRDefault="009D509C" w:rsidP="003A0B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>Seçmeli</w:t>
            </w:r>
          </w:p>
        </w:tc>
      </w:tr>
      <w:tr w:rsidR="00544FB4" w:rsidRPr="00BE0480" w14:paraId="0E43B2AF" w14:textId="77777777" w:rsidTr="00EA48DD">
        <w:tc>
          <w:tcPr>
            <w:tcW w:w="1189" w:type="pct"/>
          </w:tcPr>
          <w:p w14:paraId="286B3FC0" w14:textId="77777777" w:rsidR="00544FB4" w:rsidRPr="00BE0480" w:rsidRDefault="00544FB4" w:rsidP="00544F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Dersin Amacı</w:t>
            </w:r>
          </w:p>
        </w:tc>
        <w:tc>
          <w:tcPr>
            <w:tcW w:w="3811" w:type="pct"/>
            <w:gridSpan w:val="5"/>
          </w:tcPr>
          <w:p w14:paraId="35796C7C" w14:textId="20924696" w:rsidR="00544FB4" w:rsidRPr="00BE0480" w:rsidRDefault="00544FB4" w:rsidP="00544F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>Kariyer Planlama dersi öğrencilerin iş dünyasını, farklı sektörleri ve bu sektörlerin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>gereksinimlerini tanımasını sağlayarak; iş dünyasına hazırlık sürecinde kariyer planlamasının önemi hakkında öğrencilerde farkındalık oluşturmayı hedefler. Ders, öğrencilerin, kişisel yetkinliklerini keşfetmesini ve iş dünyasının beklentilerini doğru anlamasını sağlayarak; bilgi ve becerilerini, ilgili sektörlerin gereklilikleri ile paralellik arz edecek şekilde geliştirmelerine yardımcı olur.</w:t>
            </w:r>
          </w:p>
        </w:tc>
      </w:tr>
      <w:tr w:rsidR="00544FB4" w:rsidRPr="00BE0480" w14:paraId="5F3208D9" w14:textId="77777777" w:rsidTr="00EA48DD">
        <w:tc>
          <w:tcPr>
            <w:tcW w:w="1189" w:type="pct"/>
            <w:tcBorders>
              <w:bottom w:val="single" w:sz="4" w:space="0" w:color="auto"/>
            </w:tcBorders>
          </w:tcPr>
          <w:p w14:paraId="562A8AB0" w14:textId="08F1C461" w:rsidR="00544FB4" w:rsidRPr="00BE0480" w:rsidRDefault="00544FB4" w:rsidP="00544F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Dersin Öğrenme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Çıktıları</w:t>
            </w:r>
          </w:p>
        </w:tc>
        <w:tc>
          <w:tcPr>
            <w:tcW w:w="3811" w:type="pct"/>
            <w:gridSpan w:val="5"/>
          </w:tcPr>
          <w:p w14:paraId="7B02830D" w14:textId="77777777" w:rsidR="0043470C" w:rsidRDefault="0043470C" w:rsidP="0043470C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>Kariyer Merkezi Faaliyetlerin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Tanınması</w:t>
            </w:r>
          </w:p>
          <w:p w14:paraId="2A6A8834" w14:textId="77777777" w:rsidR="0043470C" w:rsidRDefault="0043470C" w:rsidP="0043470C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>Öz Farkındalığın Artırılması</w:t>
            </w:r>
          </w:p>
          <w:p w14:paraId="53F7FDBE" w14:textId="77777777" w:rsidR="0043470C" w:rsidRDefault="0043470C" w:rsidP="0043470C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>Kariyer Seçeneklerinin Keşfedilmesi</w:t>
            </w:r>
          </w:p>
          <w:p w14:paraId="6BCE4D78" w14:textId="77777777" w:rsidR="0043470C" w:rsidRDefault="0043470C" w:rsidP="0043470C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>Kendini İfade Etme ve Etkili İletiş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im Becerilerinin Geliştirilmesi</w:t>
            </w:r>
          </w:p>
          <w:p w14:paraId="647EE090" w14:textId="77777777" w:rsidR="0043470C" w:rsidRDefault="0043470C" w:rsidP="0043470C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>Profesyonel İlişki Ağlarının Öneminin Kavranması</w:t>
            </w:r>
          </w:p>
          <w:p w14:paraId="7279EAC5" w14:textId="2871950F" w:rsidR="0043470C" w:rsidRDefault="0043470C" w:rsidP="0043470C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>Destek Birimlerinin Tanınmas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</w:t>
            </w:r>
          </w:p>
          <w:p w14:paraId="4A740008" w14:textId="1B0EEF8C" w:rsidR="00544FB4" w:rsidRPr="00BE0480" w:rsidRDefault="0043470C" w:rsidP="00DC0F32">
            <w:pPr>
              <w:pStyle w:val="Table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en-US"/>
              </w:rPr>
            </w:pP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>Etkin Kaynak Kullanımının Öğrenilmesi</w:t>
            </w:r>
          </w:p>
        </w:tc>
      </w:tr>
      <w:tr w:rsidR="00DC0F32" w:rsidRPr="00BE0480" w14:paraId="40002B66" w14:textId="77777777" w:rsidTr="00EA48DD">
        <w:tc>
          <w:tcPr>
            <w:tcW w:w="1189" w:type="pct"/>
            <w:tcBorders>
              <w:bottom w:val="single" w:sz="4" w:space="0" w:color="auto"/>
            </w:tcBorders>
          </w:tcPr>
          <w:p w14:paraId="65EB746F" w14:textId="1048FEB4" w:rsidR="00DC0F32" w:rsidRPr="00BE0480" w:rsidRDefault="00DC0F32" w:rsidP="00544F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7062B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İçeriği</w:t>
            </w:r>
          </w:p>
        </w:tc>
        <w:tc>
          <w:tcPr>
            <w:tcW w:w="3811" w:type="pct"/>
            <w:gridSpan w:val="5"/>
            <w:tcBorders>
              <w:bottom w:val="single" w:sz="4" w:space="0" w:color="auto"/>
            </w:tcBorders>
          </w:tcPr>
          <w:p w14:paraId="14DEBCDD" w14:textId="5E486141" w:rsidR="00DC0F32" w:rsidRPr="00E36FEE" w:rsidRDefault="00DC0F32" w:rsidP="00E6098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Kariyer</w:t>
            </w:r>
            <w:r w:rsidR="00E609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60982" w:rsidRPr="00250C13">
              <w:rPr>
                <w:rFonts w:ascii="Times New Roman" w:hAnsi="Times New Roman" w:cs="Times New Roman"/>
                <w:sz w:val="20"/>
                <w:szCs w:val="20"/>
              </w:rPr>
              <w:t>Ulusal ve Uluslararası Değişim Programları</w:t>
            </w:r>
            <w:r w:rsidR="00E609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60982"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982" w:rsidRPr="00250C13">
              <w:rPr>
                <w:rFonts w:ascii="Times New Roman" w:hAnsi="Times New Roman" w:cs="Times New Roman"/>
                <w:sz w:val="20"/>
                <w:szCs w:val="20"/>
              </w:rPr>
              <w:t>Temel İletişim Becerileri</w:t>
            </w:r>
            <w:r w:rsidR="00E609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60982" w:rsidRPr="00250C13">
              <w:rPr>
                <w:rFonts w:ascii="Times New Roman" w:hAnsi="Times New Roman" w:cs="Times New Roman"/>
                <w:sz w:val="20"/>
                <w:szCs w:val="20"/>
              </w:rPr>
              <w:t>Sektör Günleri</w:t>
            </w:r>
            <w:r w:rsidR="00E609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60982" w:rsidRPr="00250C13">
              <w:rPr>
                <w:rFonts w:ascii="Times New Roman" w:hAnsi="Times New Roman" w:cs="Times New Roman"/>
                <w:sz w:val="20"/>
                <w:szCs w:val="20"/>
              </w:rPr>
              <w:t>İnce Yetenekler (</w:t>
            </w:r>
            <w:proofErr w:type="spellStart"/>
            <w:r w:rsidR="00E60982" w:rsidRPr="00250C13">
              <w:rPr>
                <w:rFonts w:ascii="Times New Roman" w:hAnsi="Times New Roman" w:cs="Times New Roman"/>
                <w:sz w:val="20"/>
                <w:szCs w:val="20"/>
              </w:rPr>
              <w:t>Soft-Skills</w:t>
            </w:r>
            <w:proofErr w:type="spellEnd"/>
            <w:r w:rsidR="00E60982" w:rsidRPr="00250C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609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60982"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Sektör </w:t>
            </w:r>
            <w:proofErr w:type="gramStart"/>
            <w:r w:rsidR="0059609A" w:rsidRPr="00250C13">
              <w:rPr>
                <w:rFonts w:ascii="Times New Roman" w:hAnsi="Times New Roman" w:cs="Times New Roman"/>
                <w:sz w:val="20"/>
                <w:szCs w:val="20"/>
              </w:rPr>
              <w:t>Günleri</w:t>
            </w:r>
            <w:r w:rsidR="00596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609A" w:rsidRPr="00250C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E60982"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Kamu Sektörü</w:t>
            </w:r>
            <w:r w:rsidR="00E609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60982"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982" w:rsidRPr="00250C13">
              <w:rPr>
                <w:rFonts w:ascii="Times New Roman" w:hAnsi="Times New Roman" w:cs="Times New Roman"/>
                <w:sz w:val="20"/>
                <w:szCs w:val="20"/>
              </w:rPr>
              <w:t>Diksiyon ve Beden Dili</w:t>
            </w:r>
            <w:r w:rsidR="00E609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60982"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982" w:rsidRPr="00250C13">
              <w:rPr>
                <w:rFonts w:ascii="Times New Roman" w:hAnsi="Times New Roman" w:cs="Times New Roman"/>
                <w:sz w:val="20"/>
                <w:szCs w:val="20"/>
              </w:rPr>
              <w:t>Özgeçmiş ve Kapak Yazısı Hazırlama</w:t>
            </w:r>
            <w:r w:rsidR="00E609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60982"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982" w:rsidRPr="00250C13">
              <w:rPr>
                <w:rFonts w:ascii="Times New Roman" w:hAnsi="Times New Roman" w:cs="Times New Roman"/>
                <w:sz w:val="20"/>
                <w:szCs w:val="20"/>
              </w:rPr>
              <w:t>Sektör Günleri - Özel Sektör</w:t>
            </w:r>
            <w:r w:rsidR="00E609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60982"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982" w:rsidRPr="00250C13">
              <w:rPr>
                <w:rFonts w:ascii="Times New Roman" w:hAnsi="Times New Roman" w:cs="Times New Roman"/>
                <w:sz w:val="20"/>
                <w:szCs w:val="20"/>
              </w:rPr>
              <w:t>Etkili Mülakat Teknikleri</w:t>
            </w:r>
            <w:r w:rsidR="00E609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60982"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982" w:rsidRPr="00250C13">
              <w:rPr>
                <w:rFonts w:ascii="Times New Roman" w:hAnsi="Times New Roman" w:cs="Times New Roman"/>
                <w:sz w:val="20"/>
                <w:szCs w:val="20"/>
              </w:rPr>
              <w:t>Sektör Günleri – Akademi</w:t>
            </w:r>
            <w:r w:rsidR="00E609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60982" w:rsidRPr="00250C13">
              <w:rPr>
                <w:rFonts w:ascii="Times New Roman" w:hAnsi="Times New Roman" w:cs="Times New Roman"/>
                <w:sz w:val="20"/>
                <w:szCs w:val="20"/>
              </w:rPr>
              <w:t>Sektör Günleri – Girişimcilik</w:t>
            </w:r>
            <w:r w:rsidR="00E6098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60982"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982" w:rsidRPr="00250C13">
              <w:rPr>
                <w:rFonts w:ascii="Times New Roman" w:hAnsi="Times New Roman" w:cs="Times New Roman"/>
                <w:sz w:val="20"/>
                <w:szCs w:val="20"/>
              </w:rPr>
              <w:t>Ders Değerlemesi ve Proje Detayları</w:t>
            </w:r>
          </w:p>
        </w:tc>
      </w:tr>
      <w:tr w:rsidR="00F17120" w:rsidRPr="00BE0480" w14:paraId="3DB479F3" w14:textId="77777777" w:rsidTr="00EA48DD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3905" w14:textId="0BEE7E34" w:rsidR="00F17120" w:rsidRPr="00BE0480" w:rsidRDefault="00F17120" w:rsidP="00544F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7062B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38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CE23913" w14:textId="3E37EF5D" w:rsidR="00F17120" w:rsidRPr="009B48AB" w:rsidRDefault="00F17120" w:rsidP="00F17120">
            <w:pPr>
              <w:suppressLineNumbers/>
              <w:tabs>
                <w:tab w:val="right" w:leader="dot" w:pos="8789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</w:pPr>
            <w:r w:rsidRPr="007062B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F17120" w:rsidRPr="00BE0480" w14:paraId="37DC63FD" w14:textId="77777777" w:rsidTr="00EA48DD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5852" w14:textId="73323D02" w:rsidR="00F17120" w:rsidRPr="00BE0480" w:rsidRDefault="00F17120" w:rsidP="00F171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811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30C3F11" w14:textId="399D23AC" w:rsidR="00F17120" w:rsidRPr="00BE0480" w:rsidRDefault="00F17120" w:rsidP="00F17120">
            <w:pPr>
              <w:suppressLineNumbers/>
              <w:tabs>
                <w:tab w:val="right" w:leader="dot" w:pos="878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1.Hafta 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Derse Giriş</w:t>
            </w: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Yüz Yüze Eğitim)</w:t>
            </w:r>
          </w:p>
        </w:tc>
      </w:tr>
      <w:tr w:rsidR="00F17120" w:rsidRPr="00BE0480" w14:paraId="7668FB90" w14:textId="77777777" w:rsidTr="00EA48DD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1A5" w14:textId="695B7076" w:rsidR="00F17120" w:rsidRPr="00BE0480" w:rsidRDefault="00F17120" w:rsidP="00F171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3811" w:type="pct"/>
            <w:gridSpan w:val="5"/>
            <w:tcBorders>
              <w:left w:val="single" w:sz="4" w:space="0" w:color="auto"/>
            </w:tcBorders>
            <w:vAlign w:val="bottom"/>
          </w:tcPr>
          <w:p w14:paraId="74B59D85" w14:textId="2576461A" w:rsidR="00F17120" w:rsidRPr="00BE0480" w:rsidRDefault="00F17120" w:rsidP="00F17120">
            <w:pPr>
              <w:suppressLineNumbers/>
              <w:tabs>
                <w:tab w:val="right" w:leader="dot" w:pos="878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2</w:t>
            </w: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.Hafta :</w:t>
            </w: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Kariyer Nedir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Yüz Yüze Eğitim)</w:t>
            </w:r>
          </w:p>
        </w:tc>
      </w:tr>
      <w:tr w:rsidR="00F17120" w:rsidRPr="00BE0480" w14:paraId="069B2DEA" w14:textId="77777777" w:rsidTr="00EA48DD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B415" w14:textId="73F63DA6" w:rsidR="00F17120" w:rsidRPr="00BE0480" w:rsidRDefault="00F17120" w:rsidP="00F171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3811" w:type="pct"/>
            <w:gridSpan w:val="5"/>
            <w:tcBorders>
              <w:left w:val="single" w:sz="4" w:space="0" w:color="auto"/>
            </w:tcBorders>
            <w:vAlign w:val="bottom"/>
          </w:tcPr>
          <w:p w14:paraId="55144B57" w14:textId="1F5F4762" w:rsidR="00F17120" w:rsidRPr="00BE0480" w:rsidRDefault="00F17120" w:rsidP="00F17120">
            <w:pPr>
              <w:suppressLineNumbers/>
              <w:tabs>
                <w:tab w:val="right" w:leader="dot" w:pos="878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3</w:t>
            </w: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.Hafta :</w:t>
            </w: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Ulusal ve Uluslararası Değişim Programları</w:t>
            </w: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Yüz Yüze Eğitim)</w:t>
            </w:r>
          </w:p>
        </w:tc>
      </w:tr>
      <w:tr w:rsidR="00F17120" w:rsidRPr="00BE0480" w14:paraId="5EAFE6D9" w14:textId="77777777" w:rsidTr="00EA48DD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0D4D" w14:textId="48A800E4" w:rsidR="00F17120" w:rsidRPr="00BE0480" w:rsidRDefault="00F17120" w:rsidP="00F171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3811" w:type="pct"/>
            <w:gridSpan w:val="5"/>
            <w:tcBorders>
              <w:left w:val="single" w:sz="4" w:space="0" w:color="auto"/>
            </w:tcBorders>
            <w:vAlign w:val="bottom"/>
          </w:tcPr>
          <w:p w14:paraId="63340BA7" w14:textId="438DFAEF" w:rsidR="00F17120" w:rsidRPr="00BE0480" w:rsidRDefault="00F17120" w:rsidP="00F17120">
            <w:pPr>
              <w:suppressLineNumbers/>
              <w:tabs>
                <w:tab w:val="right" w:leader="dot" w:pos="878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4</w:t>
            </w: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.Hafta :</w:t>
            </w:r>
            <w:r>
              <w:t xml:space="preserve"> </w:t>
            </w:r>
            <w:r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Temel İletişim Becerileri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  <w:t xml:space="preserve">  </w:t>
            </w: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Yüz Yüze Eğitim)</w:t>
            </w:r>
          </w:p>
        </w:tc>
      </w:tr>
      <w:tr w:rsidR="00F17120" w:rsidRPr="00BE0480" w14:paraId="2996DD03" w14:textId="77777777" w:rsidTr="00EA48DD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33A" w14:textId="703700C5" w:rsidR="00F17120" w:rsidRPr="00BE0480" w:rsidRDefault="00F17120" w:rsidP="00F171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3811" w:type="pct"/>
            <w:gridSpan w:val="5"/>
            <w:tcBorders>
              <w:left w:val="single" w:sz="4" w:space="0" w:color="auto"/>
            </w:tcBorders>
            <w:vAlign w:val="bottom"/>
          </w:tcPr>
          <w:p w14:paraId="08E08D3C" w14:textId="687809F7" w:rsidR="00F17120" w:rsidRPr="00BE0480" w:rsidRDefault="00F17120" w:rsidP="00F17120">
            <w:pPr>
              <w:suppressLineNumbers/>
              <w:tabs>
                <w:tab w:val="right" w:leader="dot" w:pos="878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5</w:t>
            </w: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.Hafta :</w:t>
            </w: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Sektör Günleri</w:t>
            </w: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Yüz Yüze Eğitim)</w:t>
            </w:r>
          </w:p>
        </w:tc>
      </w:tr>
      <w:tr w:rsidR="00F17120" w:rsidRPr="00BE0480" w14:paraId="25150B14" w14:textId="77777777" w:rsidTr="00EA48DD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87FF" w14:textId="09256C86" w:rsidR="00F17120" w:rsidRPr="00BE0480" w:rsidRDefault="00F17120" w:rsidP="00F171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3811" w:type="pct"/>
            <w:gridSpan w:val="5"/>
            <w:tcBorders>
              <w:left w:val="single" w:sz="4" w:space="0" w:color="auto"/>
            </w:tcBorders>
            <w:vAlign w:val="bottom"/>
          </w:tcPr>
          <w:p w14:paraId="51D2F530" w14:textId="620BCA0B" w:rsidR="00F17120" w:rsidRPr="00BE0480" w:rsidRDefault="00F17120" w:rsidP="00F17120">
            <w:pPr>
              <w:suppressLineNumbers/>
              <w:tabs>
                <w:tab w:val="right" w:leader="dot" w:pos="878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6</w:t>
            </w: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.Hafta :</w:t>
            </w: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İnce Yetenekler (</w:t>
            </w:r>
            <w:proofErr w:type="spellStart"/>
            <w:r w:rsidRPr="00250C13">
              <w:rPr>
                <w:rFonts w:ascii="Times New Roman" w:hAnsi="Times New Roman" w:cs="Times New Roman"/>
                <w:sz w:val="20"/>
                <w:szCs w:val="20"/>
              </w:rPr>
              <w:t>Soft-Skills</w:t>
            </w:r>
            <w:proofErr w:type="spellEnd"/>
            <w:r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Yüz Yüze Eğitim)</w:t>
            </w:r>
          </w:p>
        </w:tc>
      </w:tr>
      <w:tr w:rsidR="00F17120" w:rsidRPr="00BE0480" w14:paraId="3EEDEDBE" w14:textId="77777777" w:rsidTr="00EA48DD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D389" w14:textId="7BC0F3F8" w:rsidR="00F17120" w:rsidRPr="00BE0480" w:rsidRDefault="00F17120" w:rsidP="00F171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811" w:type="pct"/>
            <w:gridSpan w:val="5"/>
            <w:tcBorders>
              <w:left w:val="single" w:sz="4" w:space="0" w:color="auto"/>
            </w:tcBorders>
            <w:vAlign w:val="bottom"/>
          </w:tcPr>
          <w:p w14:paraId="24FDFD5F" w14:textId="5B298BFB" w:rsidR="00F17120" w:rsidRPr="00BE0480" w:rsidRDefault="00F17120" w:rsidP="00F17120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7</w:t>
            </w: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.Hafta :</w:t>
            </w: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Sektör Günleri - Kamu Sektörü</w:t>
            </w: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Yüz Yüze Eğitim)</w:t>
            </w:r>
          </w:p>
        </w:tc>
      </w:tr>
      <w:tr w:rsidR="00F17120" w:rsidRPr="00BE0480" w14:paraId="2871E8B6" w14:textId="77777777" w:rsidTr="00EA48DD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6FC2" w14:textId="345C6023" w:rsidR="00F17120" w:rsidRPr="00BE0480" w:rsidRDefault="00F17120" w:rsidP="00F171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3811" w:type="pct"/>
            <w:gridSpan w:val="5"/>
            <w:tcBorders>
              <w:left w:val="single" w:sz="4" w:space="0" w:color="auto"/>
            </w:tcBorders>
            <w:vAlign w:val="bottom"/>
          </w:tcPr>
          <w:p w14:paraId="7FBA483A" w14:textId="74FA7218" w:rsidR="00F17120" w:rsidRPr="00BE0480" w:rsidRDefault="00F17120" w:rsidP="00F17120">
            <w:pPr>
              <w:suppressLineNumbers/>
              <w:tabs>
                <w:tab w:val="right" w:leader="dot" w:pos="878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8</w:t>
            </w: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.Hafta :</w:t>
            </w: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Diksiyon ve Beden Dili</w:t>
            </w: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Yüz Yüze Eğitim)</w:t>
            </w:r>
          </w:p>
        </w:tc>
      </w:tr>
      <w:tr w:rsidR="00F17120" w:rsidRPr="00BE0480" w14:paraId="04861DA2" w14:textId="77777777" w:rsidTr="00EA48DD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4989" w14:textId="56E1000C" w:rsidR="00F17120" w:rsidRPr="00BE0480" w:rsidRDefault="00F17120" w:rsidP="00F171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3811" w:type="pct"/>
            <w:gridSpan w:val="5"/>
            <w:tcBorders>
              <w:left w:val="single" w:sz="4" w:space="0" w:color="auto"/>
            </w:tcBorders>
            <w:vAlign w:val="bottom"/>
          </w:tcPr>
          <w:p w14:paraId="5A86E82E" w14:textId="1BCA196F" w:rsidR="00F17120" w:rsidRPr="00BE0480" w:rsidRDefault="00F17120" w:rsidP="00F17120">
            <w:pPr>
              <w:suppressLineNumbers/>
              <w:tabs>
                <w:tab w:val="right" w:leader="dot" w:pos="878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9</w:t>
            </w: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.Hafta :</w:t>
            </w: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Özgeçmiş ve Kapak Yazısı Hazırlama</w:t>
            </w: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Yüz Yüze Eğitim)</w:t>
            </w:r>
          </w:p>
        </w:tc>
      </w:tr>
      <w:tr w:rsidR="00F17120" w:rsidRPr="00BE0480" w14:paraId="1BF102CF" w14:textId="77777777" w:rsidTr="00EA48DD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7910" w14:textId="10CBA454" w:rsidR="00F17120" w:rsidRPr="00BE0480" w:rsidRDefault="00F17120" w:rsidP="00F171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3811" w:type="pct"/>
            <w:gridSpan w:val="5"/>
            <w:tcBorders>
              <w:left w:val="single" w:sz="4" w:space="0" w:color="auto"/>
            </w:tcBorders>
            <w:vAlign w:val="bottom"/>
          </w:tcPr>
          <w:p w14:paraId="26D030E8" w14:textId="5D0EDBCD" w:rsidR="00F17120" w:rsidRPr="00BE0480" w:rsidRDefault="00F17120" w:rsidP="00F17120">
            <w:pPr>
              <w:suppressLineNumbers/>
              <w:tabs>
                <w:tab w:val="right" w:leader="dot" w:pos="878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0</w:t>
            </w: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.Hafta :</w:t>
            </w: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0C13">
              <w:rPr>
                <w:rFonts w:ascii="Times New Roman" w:hAnsi="Times New Roman" w:cs="Times New Roman"/>
                <w:sz w:val="20"/>
                <w:szCs w:val="20"/>
              </w:rPr>
              <w:t>Sektör Günleri - Özel Sektör:</w:t>
            </w: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Yüz Yüze Eğitim)</w:t>
            </w:r>
          </w:p>
        </w:tc>
      </w:tr>
      <w:tr w:rsidR="00F17120" w:rsidRPr="00BE0480" w14:paraId="5A746B96" w14:textId="77777777" w:rsidTr="00EA48DD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8077" w14:textId="6F6BE76E" w:rsidR="00F17120" w:rsidRPr="00BE0480" w:rsidRDefault="00F17120" w:rsidP="00F171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3811" w:type="pct"/>
            <w:gridSpan w:val="5"/>
            <w:tcBorders>
              <w:left w:val="single" w:sz="4" w:space="0" w:color="auto"/>
            </w:tcBorders>
            <w:vAlign w:val="bottom"/>
          </w:tcPr>
          <w:p w14:paraId="561E10B9" w14:textId="604DAC00" w:rsidR="00F17120" w:rsidRPr="00BE0480" w:rsidRDefault="00F17120" w:rsidP="00F17120">
            <w:pPr>
              <w:suppressLineNumbers/>
              <w:tabs>
                <w:tab w:val="right" w:leader="dot" w:pos="878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1</w:t>
            </w: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.Hafta :</w:t>
            </w: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Etkili Mülakat Teknikleri</w:t>
            </w: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Yüz Yüze Eğitim)</w:t>
            </w:r>
          </w:p>
        </w:tc>
      </w:tr>
      <w:tr w:rsidR="00F17120" w:rsidRPr="00BE0480" w14:paraId="32B441F3" w14:textId="77777777" w:rsidTr="00EA48DD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464A" w14:textId="199A5AA7" w:rsidR="00F17120" w:rsidRPr="00BE0480" w:rsidRDefault="00F17120" w:rsidP="00F171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3811" w:type="pct"/>
            <w:gridSpan w:val="5"/>
            <w:tcBorders>
              <w:left w:val="single" w:sz="4" w:space="0" w:color="auto"/>
            </w:tcBorders>
            <w:vAlign w:val="bottom"/>
          </w:tcPr>
          <w:p w14:paraId="05A554D6" w14:textId="576E1A50" w:rsidR="00F17120" w:rsidRPr="00BE0480" w:rsidRDefault="00F17120" w:rsidP="00F17120">
            <w:pPr>
              <w:suppressLineNumbers/>
              <w:tabs>
                <w:tab w:val="right" w:leader="dot" w:pos="878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2</w:t>
            </w: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.Hafta :</w:t>
            </w: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Sektör Günleri – Akademi</w:t>
            </w: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Yüz Yüze Eğitim)</w:t>
            </w:r>
          </w:p>
        </w:tc>
      </w:tr>
      <w:tr w:rsidR="00F17120" w:rsidRPr="00BE0480" w14:paraId="66240606" w14:textId="77777777" w:rsidTr="00EA48DD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E78F" w14:textId="51947D87" w:rsidR="00F17120" w:rsidRPr="00BE0480" w:rsidRDefault="00F17120" w:rsidP="00F171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3811" w:type="pct"/>
            <w:gridSpan w:val="5"/>
            <w:tcBorders>
              <w:left w:val="single" w:sz="4" w:space="0" w:color="auto"/>
            </w:tcBorders>
            <w:vAlign w:val="bottom"/>
          </w:tcPr>
          <w:p w14:paraId="2F8A4273" w14:textId="6DA8FCBD" w:rsidR="00F17120" w:rsidRPr="00BE0480" w:rsidRDefault="00F17120" w:rsidP="00F17120">
            <w:pPr>
              <w:suppressLineNumbers/>
              <w:tabs>
                <w:tab w:val="right" w:leader="dot" w:pos="878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3</w:t>
            </w: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.Hafta :</w:t>
            </w: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Sektör Günleri – Girişimcilik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Yüz Yüze Eğitim)</w:t>
            </w:r>
          </w:p>
        </w:tc>
      </w:tr>
      <w:tr w:rsidR="00F17120" w:rsidRPr="00BE0480" w14:paraId="2226DFBC" w14:textId="77777777" w:rsidTr="00EA48DD"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02A1" w14:textId="48A07B1C" w:rsidR="00F17120" w:rsidRPr="00BE0480" w:rsidRDefault="00F17120" w:rsidP="00F171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7062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3811" w:type="pct"/>
            <w:gridSpan w:val="5"/>
            <w:tcBorders>
              <w:left w:val="single" w:sz="4" w:space="0" w:color="auto"/>
            </w:tcBorders>
            <w:vAlign w:val="bottom"/>
          </w:tcPr>
          <w:p w14:paraId="415983ED" w14:textId="19DC2E66" w:rsidR="00F17120" w:rsidRPr="00BE0480" w:rsidRDefault="00F17120" w:rsidP="00F17120">
            <w:pPr>
              <w:suppressLineNumbers/>
              <w:tabs>
                <w:tab w:val="right" w:leader="dot" w:pos="8789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4</w:t>
            </w:r>
            <w:r w:rsidRPr="009B48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 w:bidi="en-US"/>
              </w:rPr>
              <w:t>.Hafta :</w:t>
            </w:r>
            <w:r w:rsidRPr="00046D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Ders Değerlemesi ve Proje Detayları</w:t>
            </w: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Yüz Yüze Eğitim)</w:t>
            </w:r>
          </w:p>
        </w:tc>
      </w:tr>
      <w:tr w:rsidR="00EA48DD" w:rsidRPr="00BE0480" w14:paraId="6CBEDAE7" w14:textId="77777777" w:rsidTr="00072E32">
        <w:trPr>
          <w:trHeight w:val="25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078FE40" w14:textId="3BC0B12E" w:rsidR="00EA48DD" w:rsidRPr="00F138C6" w:rsidRDefault="00EA48DD" w:rsidP="00EA48D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Genel </w:t>
            </w: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Y</w:t>
            </w:r>
            <w:r w:rsidRPr="007062BE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eterlilikler</w:t>
            </w:r>
          </w:p>
        </w:tc>
      </w:tr>
      <w:tr w:rsidR="00EA48DD" w:rsidRPr="00BE0480" w14:paraId="54A5820E" w14:textId="77777777" w:rsidTr="00072E32">
        <w:trPr>
          <w:trHeight w:val="256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3C12B42" w14:textId="34E1A269" w:rsidR="00EA48DD" w:rsidRPr="00F138C6" w:rsidRDefault="00EA48DD" w:rsidP="00EA48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>ş dünyasını, farklı sektörleri ve bu sektörlerin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>gereksinimlerini tanı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 İ</w:t>
            </w: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>ş dünyasına hazırlık sürecinde kariyer planlamasının önemi hakkında farkındalık oluştur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ur.</w:t>
            </w: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>işisel yetkinliklerin keşfe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dil</w:t>
            </w: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 xml:space="preserve">mesini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sağlar. İ</w:t>
            </w: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>ş dünyasının beklentilerini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 xml:space="preserve"> doğru anla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şıl</w:t>
            </w: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>masını sağla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r. İ</w:t>
            </w: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 xml:space="preserve">lgili sektörlerin gereklilikleri ile paralellik arz edecek şekilde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>ilgi ve becerilerini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>eliştir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ir.</w:t>
            </w:r>
          </w:p>
        </w:tc>
      </w:tr>
      <w:tr w:rsidR="00544FB4" w:rsidRPr="00BE0480" w14:paraId="7963E09D" w14:textId="77777777" w:rsidTr="00E31944">
        <w:trPr>
          <w:trHeight w:val="2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C148" w14:textId="77777777" w:rsidR="00544FB4" w:rsidRPr="00BE0480" w:rsidRDefault="00544FB4" w:rsidP="00544F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</w:pPr>
            <w:r w:rsidRPr="00BE04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 w:bidi="en-US"/>
              </w:rPr>
              <w:t>Kaynaklar</w:t>
            </w:r>
          </w:p>
        </w:tc>
      </w:tr>
      <w:tr w:rsidR="00544FB4" w:rsidRPr="00BE0480" w14:paraId="0829B7EA" w14:textId="77777777" w:rsidTr="00E31944">
        <w:trPr>
          <w:trHeight w:val="2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8DA5" w14:textId="77777777" w:rsidR="0043470C" w:rsidRPr="00250C13" w:rsidRDefault="0043470C" w:rsidP="0043470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50C13">
              <w:rPr>
                <w:rFonts w:ascii="Times New Roman" w:hAnsi="Times New Roman" w:cs="Times New Roman"/>
                <w:sz w:val="20"/>
                <w:szCs w:val="20"/>
              </w:rPr>
              <w:t>Dersin öğretim üyesi tarafından seçilen destekleyici kitap, dergi, makale ve çevrimiçi kaynaklar</w:t>
            </w:r>
          </w:p>
          <w:p w14:paraId="304AE608" w14:textId="77777777" w:rsidR="0043470C" w:rsidRPr="00250C13" w:rsidRDefault="0043470C" w:rsidP="0043470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50C13">
              <w:rPr>
                <w:rFonts w:ascii="Times New Roman" w:hAnsi="Times New Roman" w:cs="Times New Roman"/>
                <w:sz w:val="20"/>
                <w:szCs w:val="20"/>
              </w:rPr>
              <w:t>Kariyer Ofisi tarafından hazırlanan kılavuzlar</w:t>
            </w:r>
          </w:p>
          <w:p w14:paraId="44679ABF" w14:textId="77777777" w:rsidR="0043470C" w:rsidRPr="00250C13" w:rsidRDefault="0043470C" w:rsidP="0043470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50C13">
              <w:rPr>
                <w:rFonts w:ascii="Times New Roman" w:hAnsi="Times New Roman" w:cs="Times New Roman"/>
                <w:sz w:val="20"/>
                <w:szCs w:val="20"/>
              </w:rPr>
              <w:t>Beceri/yetkinlik değerleme envanterleri</w:t>
            </w:r>
          </w:p>
          <w:p w14:paraId="55A8630F" w14:textId="77777777" w:rsidR="0043470C" w:rsidRPr="00250C13" w:rsidRDefault="0043470C" w:rsidP="0043470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Kariyer Merkezi katkısıyla düzenlenen kariyer etkinlikleri (Kariyer Fuarı, Seminerler, Bilgilendirme Oturumları, </w:t>
            </w:r>
            <w:proofErr w:type="spellStart"/>
            <w:r w:rsidRPr="00250C13">
              <w:rPr>
                <w:rFonts w:ascii="Times New Roman" w:hAnsi="Times New Roman" w:cs="Times New Roman"/>
                <w:sz w:val="20"/>
                <w:szCs w:val="20"/>
              </w:rPr>
              <w:t>Mentörlük</w:t>
            </w:r>
            <w:proofErr w:type="spellEnd"/>
            <w:r w:rsidRPr="00250C13">
              <w:rPr>
                <w:rFonts w:ascii="Times New Roman" w:hAnsi="Times New Roman" w:cs="Times New Roman"/>
                <w:sz w:val="20"/>
                <w:szCs w:val="20"/>
              </w:rPr>
              <w:t>, Mezunlarla Buluşma, Sektör Panelleri, Vaka Çalışmaları, Mülakat Simülasyonları vb.)</w:t>
            </w:r>
          </w:p>
          <w:p w14:paraId="37ED0FD7" w14:textId="77777777" w:rsidR="0043470C" w:rsidRPr="00250C13" w:rsidRDefault="0043470C" w:rsidP="0043470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50C13">
              <w:rPr>
                <w:rFonts w:ascii="Times New Roman" w:hAnsi="Times New Roman" w:cs="Times New Roman"/>
                <w:sz w:val="20"/>
                <w:szCs w:val="20"/>
              </w:rPr>
              <w:t>Örnek video, belgesel ve filmler.</w:t>
            </w:r>
          </w:p>
          <w:p w14:paraId="1C857955" w14:textId="77777777" w:rsidR="0043470C" w:rsidRPr="00250C13" w:rsidRDefault="0043470C" w:rsidP="0043470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50C13">
              <w:rPr>
                <w:rFonts w:ascii="Times New Roman" w:hAnsi="Times New Roman" w:cs="Times New Roman"/>
                <w:sz w:val="20"/>
                <w:szCs w:val="20"/>
              </w:rPr>
              <w:t>Mülakat simülasyonu, örnek olay/atölye çalışması vb. interaktif etkinlikler.</w:t>
            </w:r>
          </w:p>
          <w:p w14:paraId="478C7DA2" w14:textId="77777777" w:rsidR="0043470C" w:rsidRPr="00250C13" w:rsidRDefault="0043470C" w:rsidP="0043470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250C13">
              <w:rPr>
                <w:rFonts w:ascii="Times New Roman" w:hAnsi="Times New Roman" w:cs="Times New Roman"/>
                <w:sz w:val="20"/>
                <w:szCs w:val="20"/>
              </w:rPr>
              <w:t>Ders içeriği ve öğretim elemanı değerleme formları</w:t>
            </w:r>
          </w:p>
          <w:p w14:paraId="0BF9C5E6" w14:textId="73BC7BD3" w:rsidR="00544FB4" w:rsidRPr="00BE0480" w:rsidRDefault="0043470C" w:rsidP="0043470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en-US"/>
              </w:rPr>
            </w:pPr>
            <w:proofErr w:type="spellStart"/>
            <w:r w:rsidRPr="00250C13">
              <w:rPr>
                <w:rFonts w:ascii="Times New Roman" w:hAnsi="Times New Roman" w:cs="Times New Roman"/>
                <w:sz w:val="20"/>
                <w:szCs w:val="20"/>
              </w:rPr>
              <w:t>Mecek</w:t>
            </w:r>
            <w:proofErr w:type="spellEnd"/>
            <w:r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, M., </w:t>
            </w:r>
            <w:proofErr w:type="spellStart"/>
            <w:r w:rsidRPr="00250C13">
              <w:rPr>
                <w:rFonts w:ascii="Times New Roman" w:hAnsi="Times New Roman" w:cs="Times New Roman"/>
                <w:sz w:val="20"/>
                <w:szCs w:val="20"/>
              </w:rPr>
              <w:t>Çakırer</w:t>
            </w:r>
            <w:proofErr w:type="spellEnd"/>
            <w:r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, M.A. ve </w:t>
            </w:r>
            <w:proofErr w:type="spellStart"/>
            <w:r w:rsidRPr="00250C13">
              <w:rPr>
                <w:rFonts w:ascii="Times New Roman" w:hAnsi="Times New Roman" w:cs="Times New Roman"/>
                <w:sz w:val="20"/>
                <w:szCs w:val="20"/>
              </w:rPr>
              <w:t>Kocakula</w:t>
            </w:r>
            <w:proofErr w:type="spellEnd"/>
            <w:r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, Ö. (Kolektif ) (2021) Kariyer Planlama ve Yönetimi - Meslek Adayları İçin Yol Rehberi, </w:t>
            </w:r>
            <w:proofErr w:type="spellStart"/>
            <w:r w:rsidRPr="00250C13">
              <w:rPr>
                <w:rFonts w:ascii="Times New Roman" w:hAnsi="Times New Roman" w:cs="Times New Roman"/>
                <w:sz w:val="20"/>
                <w:szCs w:val="20"/>
              </w:rPr>
              <w:t>Ankara:Nobel</w:t>
            </w:r>
            <w:proofErr w:type="spellEnd"/>
            <w:r w:rsidRPr="00250C13">
              <w:rPr>
                <w:rFonts w:ascii="Times New Roman" w:hAnsi="Times New Roman" w:cs="Times New Roman"/>
                <w:sz w:val="20"/>
                <w:szCs w:val="20"/>
              </w:rPr>
              <w:t xml:space="preserve"> Akademi Yayıncılık, 1. Basım</w:t>
            </w:r>
          </w:p>
        </w:tc>
      </w:tr>
      <w:tr w:rsidR="00801C8B" w:rsidRPr="00BE0480" w14:paraId="1A0A10AE" w14:textId="77777777" w:rsidTr="00E62E0E">
        <w:trPr>
          <w:trHeight w:val="2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AE57" w14:textId="0F9956E0" w:rsidR="00801C8B" w:rsidRPr="00250C13" w:rsidRDefault="00801C8B" w:rsidP="00801C8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2BE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801C8B" w:rsidRPr="00BE0480" w14:paraId="0B56231B" w14:textId="77777777" w:rsidTr="00E31944">
        <w:trPr>
          <w:trHeight w:val="25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4A40" w14:textId="77777777" w:rsidR="00EA48DD" w:rsidRDefault="00EA48DD" w:rsidP="00EA48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3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Ara Sınav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F138C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E0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26454BD" w14:textId="77777777" w:rsidR="00EA48DD" w:rsidRDefault="00EA48DD" w:rsidP="00EA48DD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13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Yarıyıl Sonu Sınavı: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%60</w:t>
            </w:r>
            <w:r w:rsidRPr="00BE04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6B4C2D" w14:textId="7E13A82E" w:rsidR="00801C8B" w:rsidRPr="00801C8B" w:rsidRDefault="00EA48DD" w:rsidP="00EA48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 tarihleri Birim Yönetim Kurulu tarafından belirlenecek, web sayfasında ilan edilecektir.</w:t>
            </w:r>
          </w:p>
        </w:tc>
      </w:tr>
    </w:tbl>
    <w:p w14:paraId="438137B1" w14:textId="77777777" w:rsidR="003A0B37" w:rsidRPr="00BE0480" w:rsidRDefault="003A0B37">
      <w:pPr>
        <w:rPr>
          <w:rFonts w:ascii="Times New Roman" w:hAnsi="Times New Roman" w:cs="Times New Roman"/>
          <w:sz w:val="20"/>
          <w:szCs w:val="20"/>
        </w:rPr>
      </w:pPr>
    </w:p>
    <w:p w14:paraId="4F42572B" w14:textId="77777777" w:rsidR="00311C87" w:rsidRPr="00BE0480" w:rsidRDefault="00311C87" w:rsidP="00311C87">
      <w:pPr>
        <w:spacing w:after="0" w:line="0" w:lineRule="atLeast"/>
        <w:ind w:firstLine="284"/>
        <w:rPr>
          <w:rFonts w:ascii="Times New Roman" w:eastAsia="Times New Roman" w:hAnsi="Times New Roman" w:cs="Times New Roman"/>
          <w:b/>
          <w:sz w:val="20"/>
          <w:szCs w:val="20"/>
          <w:lang w:eastAsia="en-US" w:bidi="en-US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1"/>
        <w:gridCol w:w="587"/>
        <w:gridCol w:w="579"/>
        <w:gridCol w:w="595"/>
        <w:gridCol w:w="579"/>
        <w:gridCol w:w="661"/>
        <w:gridCol w:w="442"/>
        <w:gridCol w:w="137"/>
        <w:gridCol w:w="638"/>
        <w:gridCol w:w="579"/>
        <w:gridCol w:w="451"/>
        <w:gridCol w:w="128"/>
        <w:gridCol w:w="675"/>
        <w:gridCol w:w="675"/>
        <w:gridCol w:w="326"/>
        <w:gridCol w:w="349"/>
        <w:gridCol w:w="675"/>
        <w:gridCol w:w="675"/>
        <w:gridCol w:w="652"/>
      </w:tblGrid>
      <w:tr w:rsidR="00311C87" w:rsidRPr="00BE0480" w14:paraId="1207CB2A" w14:textId="77777777" w:rsidTr="00962501">
        <w:trPr>
          <w:trHeight w:val="510"/>
        </w:trPr>
        <w:tc>
          <w:tcPr>
            <w:tcW w:w="388" w:type="pct"/>
            <w:vAlign w:val="bottom"/>
          </w:tcPr>
          <w:p w14:paraId="6D7FC3EF" w14:textId="77777777" w:rsidR="00311C87" w:rsidRPr="00BE0480" w:rsidRDefault="00311C87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br w:type="page"/>
            </w: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BE048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14:paraId="598C888E" w14:textId="77777777" w:rsidR="00311C87" w:rsidRPr="00BE0480" w:rsidRDefault="00311C87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14:paraId="7F5F9C9A" w14:textId="77777777" w:rsidR="00311C87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DERS ÖĞRENİM ÇIKTILARI İLİŞKİSİ TABLOSU</w:t>
            </w:r>
          </w:p>
        </w:tc>
      </w:tr>
      <w:tr w:rsidR="00EA7999" w:rsidRPr="00BE0480" w14:paraId="6E9A905C" w14:textId="77777777" w:rsidTr="00471ACC">
        <w:trPr>
          <w:trHeight w:val="312"/>
        </w:trPr>
        <w:tc>
          <w:tcPr>
            <w:tcW w:w="388" w:type="pct"/>
            <w:vAlign w:val="bottom"/>
          </w:tcPr>
          <w:p w14:paraId="5009D09D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</w:tcPr>
          <w:p w14:paraId="23950661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284" w:type="pct"/>
          </w:tcPr>
          <w:p w14:paraId="27228DEF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292" w:type="pct"/>
          </w:tcPr>
          <w:p w14:paraId="73ABC35E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284" w:type="pct"/>
          </w:tcPr>
          <w:p w14:paraId="1F72DA2C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324" w:type="pct"/>
          </w:tcPr>
          <w:p w14:paraId="1428888D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284" w:type="pct"/>
            <w:gridSpan w:val="2"/>
          </w:tcPr>
          <w:p w14:paraId="720B5665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313" w:type="pct"/>
          </w:tcPr>
          <w:p w14:paraId="37FE6457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284" w:type="pct"/>
          </w:tcPr>
          <w:p w14:paraId="355C3CFD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284" w:type="pct"/>
            <w:gridSpan w:val="2"/>
          </w:tcPr>
          <w:p w14:paraId="2E9C9884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331" w:type="pct"/>
          </w:tcPr>
          <w:p w14:paraId="4893DB4A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331" w:type="pct"/>
          </w:tcPr>
          <w:p w14:paraId="6B508FD4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331" w:type="pct"/>
            <w:gridSpan w:val="2"/>
          </w:tcPr>
          <w:p w14:paraId="0CAAB214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331" w:type="pct"/>
          </w:tcPr>
          <w:p w14:paraId="0B7E58B3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331" w:type="pct"/>
          </w:tcPr>
          <w:p w14:paraId="091D7DAF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320" w:type="pct"/>
          </w:tcPr>
          <w:p w14:paraId="4B6B4DF5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EA7999" w:rsidRPr="00BE0480" w14:paraId="6C3E0466" w14:textId="77777777" w:rsidTr="00471ACC">
        <w:trPr>
          <w:trHeight w:val="300"/>
        </w:trPr>
        <w:tc>
          <w:tcPr>
            <w:tcW w:w="388" w:type="pct"/>
          </w:tcPr>
          <w:p w14:paraId="3AA109E4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288" w:type="pct"/>
            <w:vAlign w:val="bottom"/>
          </w:tcPr>
          <w:p w14:paraId="4F053C08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14:paraId="16DCCE55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vAlign w:val="bottom"/>
          </w:tcPr>
          <w:p w14:paraId="2FE45B09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66853F09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14:paraId="20D02326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6BE12B57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14:paraId="38488DD6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14:paraId="52760D81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15F0E1A3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550CE089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6A0EDC0E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14:paraId="571D01B1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0ED6BFC4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5F877B39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0" w:type="pct"/>
            <w:vAlign w:val="bottom"/>
          </w:tcPr>
          <w:p w14:paraId="6B8F1C4F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EA7999" w:rsidRPr="00BE0480" w14:paraId="55B2D371" w14:textId="77777777" w:rsidTr="00471ACC">
        <w:trPr>
          <w:trHeight w:val="312"/>
        </w:trPr>
        <w:tc>
          <w:tcPr>
            <w:tcW w:w="388" w:type="pct"/>
          </w:tcPr>
          <w:p w14:paraId="223BA715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288" w:type="pct"/>
            <w:vAlign w:val="bottom"/>
          </w:tcPr>
          <w:p w14:paraId="65858500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4E4C4FEE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2" w:type="pct"/>
            <w:vAlign w:val="bottom"/>
          </w:tcPr>
          <w:p w14:paraId="60A32BC2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6ED2AA8F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14:paraId="22E61E2C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14:paraId="712038F3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14:paraId="7C35C09A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352ADDBD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14:paraId="488976FF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5CA6FE95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0D819431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gridSpan w:val="2"/>
            <w:vAlign w:val="bottom"/>
          </w:tcPr>
          <w:p w14:paraId="3F1ECB28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1B648F95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7BE4F6A1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0" w:type="pct"/>
            <w:vAlign w:val="bottom"/>
          </w:tcPr>
          <w:p w14:paraId="19D684D6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EA7999" w:rsidRPr="00BE0480" w14:paraId="64E8BC36" w14:textId="77777777" w:rsidTr="00471ACC">
        <w:trPr>
          <w:trHeight w:val="312"/>
        </w:trPr>
        <w:tc>
          <w:tcPr>
            <w:tcW w:w="388" w:type="pct"/>
          </w:tcPr>
          <w:p w14:paraId="48667DC0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288" w:type="pct"/>
            <w:vAlign w:val="bottom"/>
          </w:tcPr>
          <w:p w14:paraId="1EF31794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6EDC40A9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2" w:type="pct"/>
            <w:vAlign w:val="bottom"/>
          </w:tcPr>
          <w:p w14:paraId="12A98091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14:paraId="0BB6072E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14:paraId="613E34A5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2A767BFA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14:paraId="1E7EFE17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14:paraId="08E66AC9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0A9B5DDD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056CADA6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354E5BEC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14:paraId="1A29436E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3C0C8C82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48771DE2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0" w:type="pct"/>
            <w:vAlign w:val="bottom"/>
          </w:tcPr>
          <w:p w14:paraId="1CC24BF5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EA7999" w:rsidRPr="00BE0480" w14:paraId="71E3B66C" w14:textId="77777777" w:rsidTr="00471ACC">
        <w:trPr>
          <w:trHeight w:val="312"/>
        </w:trPr>
        <w:tc>
          <w:tcPr>
            <w:tcW w:w="388" w:type="pct"/>
          </w:tcPr>
          <w:p w14:paraId="4F894506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288" w:type="pct"/>
            <w:vAlign w:val="bottom"/>
          </w:tcPr>
          <w:p w14:paraId="6029D61D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14:paraId="4007F5B2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vAlign w:val="bottom"/>
          </w:tcPr>
          <w:p w14:paraId="0C697B5E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45AE867C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14:paraId="536A2BDF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14:paraId="2B21E846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14:paraId="4ED88C3D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6488CC96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14:paraId="6F1D7AD2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58FDAC72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16CD6975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14:paraId="61537163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5931D288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67669700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0" w:type="pct"/>
            <w:vAlign w:val="bottom"/>
          </w:tcPr>
          <w:p w14:paraId="65BBD4E8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EA7999" w:rsidRPr="00BE0480" w14:paraId="00AA2F72" w14:textId="77777777" w:rsidTr="00471ACC">
        <w:trPr>
          <w:trHeight w:val="300"/>
        </w:trPr>
        <w:tc>
          <w:tcPr>
            <w:tcW w:w="388" w:type="pct"/>
          </w:tcPr>
          <w:p w14:paraId="47DA4DE3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288" w:type="pct"/>
            <w:vAlign w:val="bottom"/>
          </w:tcPr>
          <w:p w14:paraId="1CEAD2A9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14:paraId="77A06506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2" w:type="pct"/>
            <w:vAlign w:val="bottom"/>
          </w:tcPr>
          <w:p w14:paraId="5F5089E5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14:paraId="2FC6F3A1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14:paraId="7E7D2E5E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14:paraId="2368C5E9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14:paraId="057D3591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vAlign w:val="bottom"/>
          </w:tcPr>
          <w:p w14:paraId="2F7CBED0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14:paraId="5FB101CF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249F50A5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0EE599BE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14:paraId="1947D2A9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73695F8E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2C83B356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0" w:type="pct"/>
            <w:vAlign w:val="bottom"/>
          </w:tcPr>
          <w:p w14:paraId="5383C1AF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</w:tr>
      <w:tr w:rsidR="00EA7999" w:rsidRPr="00BE0480" w14:paraId="0BCAB8AE" w14:textId="77777777" w:rsidTr="00471ACC">
        <w:trPr>
          <w:trHeight w:val="312"/>
        </w:trPr>
        <w:tc>
          <w:tcPr>
            <w:tcW w:w="388" w:type="pct"/>
          </w:tcPr>
          <w:p w14:paraId="1BEAC5DD" w14:textId="77777777" w:rsidR="00EA7999" w:rsidRPr="00BE0480" w:rsidRDefault="00EA7999" w:rsidP="00B829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ÖÇ6</w:t>
            </w:r>
          </w:p>
        </w:tc>
        <w:tc>
          <w:tcPr>
            <w:tcW w:w="288" w:type="pct"/>
            <w:vAlign w:val="bottom"/>
          </w:tcPr>
          <w:p w14:paraId="18B57187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03D0F68A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92" w:type="pct"/>
            <w:vAlign w:val="bottom"/>
          </w:tcPr>
          <w:p w14:paraId="028EC798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3A8BB792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14:paraId="1D0E37B8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14:paraId="457C4E35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3" w:type="pct"/>
            <w:vAlign w:val="bottom"/>
          </w:tcPr>
          <w:p w14:paraId="4CD12237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14:paraId="0E1A8574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14:paraId="2A7E7514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14:paraId="505E541C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4DCD99D3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gridSpan w:val="2"/>
            <w:vAlign w:val="bottom"/>
          </w:tcPr>
          <w:p w14:paraId="639323D1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1ED205E9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14:paraId="7A396E38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0" w:type="pct"/>
            <w:vAlign w:val="bottom"/>
          </w:tcPr>
          <w:p w14:paraId="08464B7D" w14:textId="77777777" w:rsidR="00EA7999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311C87" w:rsidRPr="00BE0480" w14:paraId="6D503B5B" w14:textId="77777777" w:rsidTr="00962501">
        <w:trPr>
          <w:trHeight w:val="312"/>
        </w:trPr>
        <w:tc>
          <w:tcPr>
            <w:tcW w:w="5000" w:type="pct"/>
            <w:gridSpan w:val="19"/>
            <w:vAlign w:val="center"/>
          </w:tcPr>
          <w:p w14:paraId="7B1B9C83" w14:textId="77777777" w:rsidR="00311C87" w:rsidRPr="00BE0480" w:rsidRDefault="00EA7999" w:rsidP="00311C87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PÇ: Program Çıktıları</w:t>
            </w:r>
          </w:p>
        </w:tc>
      </w:tr>
      <w:tr w:rsidR="00311C87" w:rsidRPr="00BE0480" w14:paraId="24730C1D" w14:textId="77777777" w:rsidTr="00471ACC">
        <w:trPr>
          <w:trHeight w:val="474"/>
        </w:trPr>
        <w:tc>
          <w:tcPr>
            <w:tcW w:w="388" w:type="pct"/>
            <w:vAlign w:val="center"/>
          </w:tcPr>
          <w:p w14:paraId="3A02164F" w14:textId="77777777" w:rsidR="00311C87" w:rsidRPr="00BE0480" w:rsidRDefault="00311C87" w:rsidP="00311C8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4" w:type="pct"/>
            <w:gridSpan w:val="3"/>
            <w:vAlign w:val="center"/>
          </w:tcPr>
          <w:p w14:paraId="7D1E9F1A" w14:textId="77777777" w:rsidR="00311C87" w:rsidRPr="00BE0480" w:rsidRDefault="00311C87" w:rsidP="00311C8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14:paraId="1ACA9073" w14:textId="77777777" w:rsidR="00311C87" w:rsidRPr="00BE0480" w:rsidRDefault="00311C87" w:rsidP="00311C8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14:paraId="681443BF" w14:textId="77777777" w:rsidR="00311C87" w:rsidRPr="00BE0480" w:rsidRDefault="00311C87" w:rsidP="00311C8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14:paraId="6C77EA86" w14:textId="77777777" w:rsidR="00311C87" w:rsidRPr="00BE0480" w:rsidRDefault="00311C87" w:rsidP="00311C8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3" w:type="pct"/>
            <w:gridSpan w:val="4"/>
            <w:vAlign w:val="center"/>
          </w:tcPr>
          <w:p w14:paraId="4F6D0559" w14:textId="77777777" w:rsidR="00311C87" w:rsidRPr="00BE0480" w:rsidRDefault="00311C87" w:rsidP="00311C8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14:paraId="6CA473C6" w14:textId="77777777" w:rsidR="00311C87" w:rsidRPr="00BE0480" w:rsidRDefault="00311C87" w:rsidP="00311C87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</w:pPr>
    </w:p>
    <w:p w14:paraId="7BFA5874" w14:textId="77777777" w:rsidR="00311C87" w:rsidRPr="00BE0480" w:rsidRDefault="00311C87" w:rsidP="00311C87">
      <w:pPr>
        <w:widowControl w:val="0"/>
        <w:tabs>
          <w:tab w:val="left" w:pos="3306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kern w:val="1"/>
          <w:sz w:val="20"/>
          <w:szCs w:val="20"/>
          <w:lang w:eastAsia="zh-CN" w:bidi="hi-IN"/>
        </w:rPr>
      </w:pPr>
      <w:r w:rsidRPr="00BE0480">
        <w:rPr>
          <w:rFonts w:ascii="Times New Roman" w:eastAsia="Droid Sans" w:hAnsi="Times New Roman" w:cs="Times New Roman"/>
          <w:b/>
          <w:kern w:val="1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4948" w:type="pct"/>
        <w:tblInd w:w="108" w:type="dxa"/>
        <w:tblLook w:val="04A0" w:firstRow="1" w:lastRow="0" w:firstColumn="1" w:lastColumn="0" w:noHBand="0" w:noVBand="1"/>
      </w:tblPr>
      <w:tblGrid>
        <w:gridCol w:w="961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72"/>
        <w:gridCol w:w="683"/>
        <w:gridCol w:w="683"/>
        <w:gridCol w:w="683"/>
        <w:gridCol w:w="683"/>
      </w:tblGrid>
      <w:tr w:rsidR="00311C87" w:rsidRPr="00BE0480" w14:paraId="770DC8F3" w14:textId="77777777" w:rsidTr="00962501">
        <w:trPr>
          <w:trHeight w:val="328"/>
        </w:trPr>
        <w:tc>
          <w:tcPr>
            <w:tcW w:w="250" w:type="pct"/>
            <w:vAlign w:val="center"/>
          </w:tcPr>
          <w:p w14:paraId="4E205F23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0" w:type="pct"/>
            <w:vAlign w:val="center"/>
          </w:tcPr>
          <w:p w14:paraId="4AEEAB70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00" w:type="pct"/>
            <w:vAlign w:val="center"/>
          </w:tcPr>
          <w:p w14:paraId="4133CCD7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00" w:type="pct"/>
            <w:vAlign w:val="center"/>
          </w:tcPr>
          <w:p w14:paraId="7B46362F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00" w:type="pct"/>
            <w:vAlign w:val="center"/>
          </w:tcPr>
          <w:p w14:paraId="4F99A05C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00" w:type="pct"/>
            <w:vAlign w:val="center"/>
          </w:tcPr>
          <w:p w14:paraId="53A9C9DB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00" w:type="pct"/>
            <w:vAlign w:val="center"/>
          </w:tcPr>
          <w:p w14:paraId="33B1A7A2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00" w:type="pct"/>
            <w:vAlign w:val="center"/>
          </w:tcPr>
          <w:p w14:paraId="4178B9DC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00" w:type="pct"/>
            <w:vAlign w:val="center"/>
          </w:tcPr>
          <w:p w14:paraId="4F7EF5C0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00" w:type="pct"/>
            <w:vAlign w:val="center"/>
          </w:tcPr>
          <w:p w14:paraId="54A6B5DE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200" w:type="pct"/>
            <w:vAlign w:val="center"/>
          </w:tcPr>
          <w:p w14:paraId="1A9BEDCD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200" w:type="pct"/>
            <w:vAlign w:val="center"/>
          </w:tcPr>
          <w:p w14:paraId="6AFE9761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200" w:type="pct"/>
            <w:vAlign w:val="center"/>
          </w:tcPr>
          <w:p w14:paraId="44025023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917C6" w14:textId="77777777" w:rsidR="00311C87" w:rsidRPr="00BE0480" w:rsidRDefault="009D77AA" w:rsidP="00311C8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</w:t>
            </w:r>
            <w:r w:rsidR="00311C87"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68A1BE3A" w14:textId="77777777" w:rsidR="00311C87" w:rsidRPr="00BE0480" w:rsidRDefault="009D77AA" w:rsidP="00311C8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</w:t>
            </w:r>
            <w:r w:rsidR="00311C87"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200B92DC" w14:textId="77777777" w:rsidR="00311C87" w:rsidRPr="00BE0480" w:rsidRDefault="009D77AA" w:rsidP="00311C87">
            <w:pPr>
              <w:widowControl w:val="0"/>
              <w:suppressAutoHyphens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PÇ</w:t>
            </w:r>
            <w:r w:rsidR="00311C87" w:rsidRPr="00BE0480"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15</w:t>
            </w:r>
          </w:p>
        </w:tc>
      </w:tr>
      <w:tr w:rsidR="00311C87" w:rsidRPr="00BE0480" w14:paraId="4B7D3A1C" w14:textId="77777777" w:rsidTr="00962501">
        <w:trPr>
          <w:trHeight w:val="468"/>
        </w:trPr>
        <w:tc>
          <w:tcPr>
            <w:tcW w:w="250" w:type="pct"/>
            <w:vAlign w:val="center"/>
          </w:tcPr>
          <w:p w14:paraId="66E319F8" w14:textId="51429909" w:rsidR="00311C87" w:rsidRPr="00BE0480" w:rsidRDefault="00194C64" w:rsidP="00311C87">
            <w:pPr>
              <w:widowControl w:val="0"/>
              <w:tabs>
                <w:tab w:val="left" w:pos="3306"/>
              </w:tabs>
              <w:suppressAutoHyphens/>
              <w:ind w:right="-111"/>
              <w:jc w:val="center"/>
              <w:rPr>
                <w:rFonts w:ascii="Times New Roman" w:eastAsia="Droid Sans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36FEE">
              <w:rPr>
                <w:rFonts w:ascii="Times New Roman" w:hAnsi="Times New Roman" w:cs="Times New Roman"/>
                <w:sz w:val="20"/>
                <w:szCs w:val="20"/>
              </w:rPr>
              <w:t>Kariyer Planlama</w:t>
            </w:r>
          </w:p>
        </w:tc>
        <w:tc>
          <w:tcPr>
            <w:tcW w:w="200" w:type="pct"/>
            <w:vAlign w:val="center"/>
          </w:tcPr>
          <w:p w14:paraId="31683D80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14:paraId="070C1B64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14:paraId="76836E2B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14:paraId="2B265338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14:paraId="78535EE3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14:paraId="316C189C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0" w:type="pct"/>
            <w:vAlign w:val="center"/>
          </w:tcPr>
          <w:p w14:paraId="1AF8F31D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14:paraId="5B935C3A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14:paraId="3F45FBDB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14:paraId="7ADBD1C7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14:paraId="5E0BBB99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14:paraId="0328C39D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50825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6676506E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14:paraId="63F86666" w14:textId="77777777" w:rsidR="00311C87" w:rsidRPr="00BE0480" w:rsidRDefault="00311C87" w:rsidP="00311C87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E0480">
              <w:rPr>
                <w:rFonts w:ascii="Times New Roman" w:eastAsia="Droid Sans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</w:tbl>
    <w:p w14:paraId="1E2B22F5" w14:textId="77777777" w:rsidR="00311C87" w:rsidRPr="00BE0480" w:rsidRDefault="00311C87" w:rsidP="00311C87">
      <w:pPr>
        <w:spacing w:before="60" w:after="60" w:line="240" w:lineRule="atLeast"/>
        <w:ind w:left="510" w:hanging="340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14:paraId="77E8E239" w14:textId="77777777" w:rsidR="00CC77AD" w:rsidRPr="00BE0480" w:rsidRDefault="00CC77AD">
      <w:pPr>
        <w:rPr>
          <w:rFonts w:ascii="Times New Roman" w:hAnsi="Times New Roman" w:cs="Times New Roman"/>
          <w:sz w:val="20"/>
          <w:szCs w:val="20"/>
        </w:rPr>
      </w:pPr>
    </w:p>
    <w:sectPr w:rsidR="00CC77AD" w:rsidRPr="00BE0480" w:rsidSect="00311C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CD41" w14:textId="77777777" w:rsidR="00BA1487" w:rsidRDefault="00BA1487" w:rsidP="003A0B37">
      <w:pPr>
        <w:spacing w:after="0" w:line="240" w:lineRule="auto"/>
      </w:pPr>
      <w:r>
        <w:separator/>
      </w:r>
    </w:p>
  </w:endnote>
  <w:endnote w:type="continuationSeparator" w:id="0">
    <w:p w14:paraId="4B8F6CBD" w14:textId="77777777" w:rsidR="00BA1487" w:rsidRDefault="00BA1487" w:rsidP="003A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1E3B" w14:textId="77777777" w:rsidR="00BA1487" w:rsidRDefault="00BA1487" w:rsidP="003A0B37">
      <w:pPr>
        <w:spacing w:after="0" w:line="240" w:lineRule="auto"/>
      </w:pPr>
      <w:r>
        <w:separator/>
      </w:r>
    </w:p>
  </w:footnote>
  <w:footnote w:type="continuationSeparator" w:id="0">
    <w:p w14:paraId="7BEE74A5" w14:textId="77777777" w:rsidR="00BA1487" w:rsidRDefault="00BA1487" w:rsidP="003A0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90A2B"/>
    <w:multiLevelType w:val="hybridMultilevel"/>
    <w:tmpl w:val="9E7A51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99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87"/>
    <w:rsid w:val="0001227D"/>
    <w:rsid w:val="000243C7"/>
    <w:rsid w:val="001273E1"/>
    <w:rsid w:val="00192285"/>
    <w:rsid w:val="00194C64"/>
    <w:rsid w:val="001B6F6C"/>
    <w:rsid w:val="0026365B"/>
    <w:rsid w:val="002C3A93"/>
    <w:rsid w:val="00311C87"/>
    <w:rsid w:val="00341CD9"/>
    <w:rsid w:val="003529E5"/>
    <w:rsid w:val="00352EE9"/>
    <w:rsid w:val="00366CD2"/>
    <w:rsid w:val="003974D7"/>
    <w:rsid w:val="003A0B37"/>
    <w:rsid w:val="0043470C"/>
    <w:rsid w:val="00436CF4"/>
    <w:rsid w:val="00471ACC"/>
    <w:rsid w:val="004B1C74"/>
    <w:rsid w:val="00526105"/>
    <w:rsid w:val="00544FB4"/>
    <w:rsid w:val="00555D90"/>
    <w:rsid w:val="00586D39"/>
    <w:rsid w:val="0059609A"/>
    <w:rsid w:val="0061481D"/>
    <w:rsid w:val="00663943"/>
    <w:rsid w:val="00744181"/>
    <w:rsid w:val="00761741"/>
    <w:rsid w:val="00782C64"/>
    <w:rsid w:val="00786FFB"/>
    <w:rsid w:val="00801C8B"/>
    <w:rsid w:val="008053E2"/>
    <w:rsid w:val="008773AE"/>
    <w:rsid w:val="009265E7"/>
    <w:rsid w:val="009B48AB"/>
    <w:rsid w:val="009D509C"/>
    <w:rsid w:val="009D77AA"/>
    <w:rsid w:val="009E61CE"/>
    <w:rsid w:val="009E736D"/>
    <w:rsid w:val="00AA1888"/>
    <w:rsid w:val="00BA1487"/>
    <w:rsid w:val="00BC7E45"/>
    <w:rsid w:val="00BE0480"/>
    <w:rsid w:val="00C25C7C"/>
    <w:rsid w:val="00C3482A"/>
    <w:rsid w:val="00C62AF7"/>
    <w:rsid w:val="00CC77AD"/>
    <w:rsid w:val="00CE1561"/>
    <w:rsid w:val="00DB6D31"/>
    <w:rsid w:val="00DC0F32"/>
    <w:rsid w:val="00DD1F5B"/>
    <w:rsid w:val="00E31944"/>
    <w:rsid w:val="00E37E54"/>
    <w:rsid w:val="00E60982"/>
    <w:rsid w:val="00EA48DD"/>
    <w:rsid w:val="00EA7999"/>
    <w:rsid w:val="00EF7CC2"/>
    <w:rsid w:val="00F138C6"/>
    <w:rsid w:val="00F17120"/>
    <w:rsid w:val="00FD4CDE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5051"/>
  <w15:docId w15:val="{71C01706-D0C1-4F81-A2F1-235CEE3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7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6">
    <w:name w:val="Tablo Kılavuzu16"/>
    <w:basedOn w:val="NormalTablo"/>
    <w:uiPriority w:val="59"/>
    <w:rsid w:val="00311C87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311C87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311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3A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0B37"/>
  </w:style>
  <w:style w:type="paragraph" w:styleId="AltBilgi">
    <w:name w:val="footer"/>
    <w:basedOn w:val="Normal"/>
    <w:link w:val="AltBilgiChar"/>
    <w:uiPriority w:val="99"/>
    <w:unhideWhenUsed/>
    <w:rsid w:val="003A0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0B37"/>
  </w:style>
  <w:style w:type="character" w:styleId="Kpr">
    <w:name w:val="Hyperlink"/>
    <w:basedOn w:val="VarsaylanParagrafYazTipi"/>
    <w:uiPriority w:val="99"/>
    <w:unhideWhenUsed/>
    <w:rsid w:val="0001227D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43470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</dc:creator>
  <cp:keywords/>
  <dc:description/>
  <cp:lastModifiedBy>Serkan Korkmaz</cp:lastModifiedBy>
  <cp:revision>20</cp:revision>
  <dcterms:created xsi:type="dcterms:W3CDTF">2022-09-05T10:29:00Z</dcterms:created>
  <dcterms:modified xsi:type="dcterms:W3CDTF">2022-09-05T11:48:00Z</dcterms:modified>
</cp:coreProperties>
</file>