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860590" w:rsidP="00EC23F4">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bidi="en-US"/>
              </w:rPr>
              <w:t>Kitle İletişimi ve Araçları</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EC23F4" w:rsidRDefault="00EC23F4" w:rsidP="00EC23F4">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EC23F4" w:rsidRDefault="00EC23F4" w:rsidP="00EC23F4">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 xml:space="preserve">2 </w:t>
            </w:r>
            <w:r w:rsidR="00DF31C9">
              <w:rPr>
                <w:rFonts w:ascii="Times New Roman" w:eastAsia="Times New Roman" w:hAnsi="Times New Roman" w:cs="Times New Roman"/>
                <w:sz w:val="20"/>
                <w:szCs w:val="20"/>
                <w:lang w:bidi="en-US"/>
              </w:rPr>
              <w:t xml:space="preserve">Saat </w:t>
            </w:r>
            <w:r>
              <w:rPr>
                <w:rFonts w:ascii="Times New Roman" w:eastAsia="Times New Roman" w:hAnsi="Times New Roman" w:cs="Times New Roman"/>
                <w:sz w:val="20"/>
                <w:szCs w:val="20"/>
                <w:lang w:bidi="en-US"/>
              </w:rPr>
              <w:t>Teorik</w:t>
            </w:r>
            <w:r w:rsidRPr="00EC23F4">
              <w:rPr>
                <w:rFonts w:ascii="Times New Roman" w:eastAsia="Times New Roman" w:hAnsi="Times New Roman" w:cs="Times New Roman"/>
                <w:sz w:val="20"/>
                <w:szCs w:val="20"/>
                <w:lang w:bidi="en-US"/>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w:t>
            </w:r>
            <w:proofErr w:type="spellStart"/>
            <w:r w:rsidRPr="00EC23F4">
              <w:rPr>
                <w:rFonts w:ascii="Times New Roman" w:hAnsi="Times New Roman" w:cs="Times New Roman"/>
                <w:b/>
                <w:sz w:val="20"/>
                <w:szCs w:val="20"/>
              </w:rPr>
              <w:t>AKTS’si</w:t>
            </w:r>
            <w:proofErr w:type="spellEnd"/>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860590" w:rsidP="00EC23F4">
            <w:pPr>
              <w:spacing w:after="0"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bidi="en-US"/>
              </w:rPr>
              <w:t>3</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Esra Nur AKPINAR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Bölüm/Program web sayfası üzerinden ilan edilecektir.</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710238" w:rsidP="00EC23F4">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Cuma 12:10-13:00</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0B25CA" w:rsidP="00EC23F4">
            <w:pPr>
              <w:spacing w:after="0" w:line="240" w:lineRule="auto"/>
              <w:rPr>
                <w:rFonts w:ascii="Times New Roman" w:hAnsi="Times New Roman" w:cs="Times New Roman"/>
                <w:color w:val="000000"/>
                <w:sz w:val="20"/>
                <w:szCs w:val="20"/>
                <w:lang w:eastAsia="en-US"/>
              </w:rPr>
            </w:pPr>
            <w:hyperlink r:id="rId6" w:history="1">
              <w:r w:rsidR="00710238" w:rsidRPr="00B8745C">
                <w:rPr>
                  <w:rStyle w:val="Kpr"/>
                  <w:rFonts w:ascii="Times New Roman" w:hAnsi="Times New Roman" w:cs="Times New Roman"/>
                  <w:sz w:val="20"/>
                  <w:szCs w:val="20"/>
                </w:rPr>
                <w:t>esranurakpinar@harran.edu.tr</w:t>
              </w:r>
            </w:hyperlink>
            <w:r w:rsidR="00710238">
              <w:rPr>
                <w:rFonts w:ascii="Times New Roman" w:hAnsi="Times New Roman" w:cs="Times New Roman"/>
                <w:color w:val="000000"/>
                <w:sz w:val="20"/>
                <w:szCs w:val="20"/>
              </w:rPr>
              <w:t xml:space="preserve">  04143183000 - 2875</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FE72AA" w:rsidP="00EC23F4">
            <w:pPr>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EC23F4" w:rsidRPr="00EC23F4">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860590"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860590">
              <w:rPr>
                <w:rFonts w:ascii="Times New Roman" w:eastAsia="Calibri" w:hAnsi="Times New Roman"/>
                <w:color w:val="0D0D0D"/>
                <w:sz w:val="20"/>
                <w:szCs w:val="20"/>
              </w:rPr>
              <w:t>İletişim olgusunun kitlesel boyutu ele alınarak sanayi devrimiyle birlikte gelişen kitle iletişim araçlarını, bu araçlarla toplum arasındaki ilişkilerin temel öğelerini tanıtmak bu alanda geliştirilen kuramları açıklamak.</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EC23F4" w:rsidRDefault="00EC23F4" w:rsidP="006C2C4C">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 xml:space="preserve">Dersin Öğrenme </w:t>
            </w:r>
            <w:r w:rsidR="006C2C4C">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860590" w:rsidRPr="00860590" w:rsidRDefault="00860590" w:rsidP="00860590">
            <w:pPr>
              <w:spacing w:after="0" w:line="240" w:lineRule="auto"/>
              <w:rPr>
                <w:rFonts w:ascii="Times New Roman" w:eastAsia="Times New Roman" w:hAnsi="Times New Roman" w:cs="Times New Roman"/>
                <w:bCs/>
                <w:color w:val="0D0D0D"/>
                <w:sz w:val="20"/>
                <w:szCs w:val="20"/>
              </w:rPr>
            </w:pPr>
            <w:r w:rsidRPr="00860590">
              <w:rPr>
                <w:rFonts w:ascii="Times New Roman" w:eastAsia="Times New Roman" w:hAnsi="Times New Roman" w:cs="Times New Roman"/>
                <w:bCs/>
                <w:color w:val="0D0D0D"/>
                <w:sz w:val="20"/>
                <w:szCs w:val="20"/>
              </w:rPr>
              <w:t>Bu dersin sonunda öğrenci;</w:t>
            </w:r>
          </w:p>
          <w:p w:rsidR="00860590" w:rsidRPr="00860590" w:rsidRDefault="00860590" w:rsidP="00860590">
            <w:pPr>
              <w:autoSpaceDE w:val="0"/>
              <w:autoSpaceDN w:val="0"/>
              <w:adjustRightInd w:val="0"/>
              <w:spacing w:after="0" w:line="240" w:lineRule="auto"/>
              <w:rPr>
                <w:rFonts w:ascii="Times New Roman" w:eastAsia="Times New Roman" w:hAnsi="Times New Roman" w:cs="Times New Roman"/>
                <w:color w:val="0D0D0D"/>
                <w:sz w:val="20"/>
                <w:szCs w:val="20"/>
              </w:rPr>
            </w:pPr>
            <w:r w:rsidRPr="00860590">
              <w:rPr>
                <w:rFonts w:ascii="Times New Roman" w:eastAsia="Times New Roman" w:hAnsi="Times New Roman" w:cs="Times New Roman"/>
                <w:color w:val="0D0D0D"/>
                <w:sz w:val="20"/>
                <w:szCs w:val="20"/>
              </w:rPr>
              <w:t>1. Sanayi devrimiyle birlikte sosyal hayattaki değişmeleri kavrar</w:t>
            </w:r>
          </w:p>
          <w:p w:rsidR="00860590" w:rsidRPr="00860590" w:rsidRDefault="00860590" w:rsidP="00860590">
            <w:pPr>
              <w:autoSpaceDE w:val="0"/>
              <w:autoSpaceDN w:val="0"/>
              <w:adjustRightInd w:val="0"/>
              <w:spacing w:after="0" w:line="240" w:lineRule="auto"/>
              <w:rPr>
                <w:rFonts w:ascii="Times New Roman" w:eastAsia="Times New Roman" w:hAnsi="Times New Roman" w:cs="Times New Roman"/>
                <w:color w:val="0D0D0D"/>
                <w:sz w:val="20"/>
                <w:szCs w:val="20"/>
              </w:rPr>
            </w:pPr>
            <w:r w:rsidRPr="00860590">
              <w:rPr>
                <w:rFonts w:ascii="Times New Roman" w:eastAsia="Times New Roman" w:hAnsi="Times New Roman" w:cs="Times New Roman"/>
                <w:color w:val="0D0D0D"/>
                <w:sz w:val="20"/>
                <w:szCs w:val="20"/>
              </w:rPr>
              <w:t>2. Kitle iletişim araçları ve toplum arasındaki etkileşimi algılar</w:t>
            </w:r>
          </w:p>
          <w:p w:rsidR="00860590" w:rsidRPr="00860590" w:rsidRDefault="00860590" w:rsidP="00860590">
            <w:pPr>
              <w:autoSpaceDE w:val="0"/>
              <w:autoSpaceDN w:val="0"/>
              <w:adjustRightInd w:val="0"/>
              <w:spacing w:after="0" w:line="240" w:lineRule="auto"/>
              <w:rPr>
                <w:rFonts w:ascii="Times New Roman" w:eastAsia="Times New Roman" w:hAnsi="Times New Roman" w:cs="Times New Roman"/>
                <w:color w:val="0D0D0D"/>
                <w:sz w:val="20"/>
                <w:szCs w:val="20"/>
              </w:rPr>
            </w:pPr>
            <w:r w:rsidRPr="00860590">
              <w:rPr>
                <w:rFonts w:ascii="Times New Roman" w:eastAsia="Times New Roman" w:hAnsi="Times New Roman" w:cs="Times New Roman"/>
                <w:color w:val="0D0D0D"/>
                <w:sz w:val="20"/>
                <w:szCs w:val="20"/>
              </w:rPr>
              <w:t>3. Kitle iletişim sistemleri hakkında bilgi sahibi olur.</w:t>
            </w:r>
          </w:p>
          <w:p w:rsidR="00860590" w:rsidRPr="00860590" w:rsidRDefault="00860590" w:rsidP="00860590">
            <w:pPr>
              <w:autoSpaceDE w:val="0"/>
              <w:autoSpaceDN w:val="0"/>
              <w:adjustRightInd w:val="0"/>
              <w:spacing w:after="0" w:line="240" w:lineRule="auto"/>
              <w:rPr>
                <w:rFonts w:ascii="Times New Roman" w:eastAsia="Times New Roman" w:hAnsi="Times New Roman" w:cs="Times New Roman"/>
                <w:color w:val="0D0D0D"/>
                <w:sz w:val="20"/>
                <w:szCs w:val="20"/>
              </w:rPr>
            </w:pPr>
            <w:r w:rsidRPr="00860590">
              <w:rPr>
                <w:rFonts w:ascii="Times New Roman" w:eastAsia="Times New Roman" w:hAnsi="Times New Roman" w:cs="Times New Roman"/>
                <w:color w:val="0D0D0D"/>
                <w:sz w:val="20"/>
                <w:szCs w:val="20"/>
              </w:rPr>
              <w:t>4. Kitle iletişiminin fonksiyonlarını kavrayacak geliştirilen kuramları tanır</w:t>
            </w:r>
          </w:p>
          <w:p w:rsidR="00860590" w:rsidRPr="00860590" w:rsidRDefault="00860590" w:rsidP="00860590">
            <w:pPr>
              <w:autoSpaceDE w:val="0"/>
              <w:autoSpaceDN w:val="0"/>
              <w:adjustRightInd w:val="0"/>
              <w:spacing w:after="0" w:line="240" w:lineRule="auto"/>
              <w:rPr>
                <w:rFonts w:ascii="Times New Roman" w:eastAsia="Times New Roman" w:hAnsi="Times New Roman" w:cs="Times New Roman"/>
                <w:color w:val="0D0D0D"/>
                <w:sz w:val="20"/>
                <w:szCs w:val="20"/>
              </w:rPr>
            </w:pPr>
            <w:r w:rsidRPr="00860590">
              <w:rPr>
                <w:rFonts w:ascii="Times New Roman" w:eastAsia="Times New Roman" w:hAnsi="Times New Roman" w:cs="Times New Roman"/>
                <w:color w:val="0D0D0D"/>
                <w:sz w:val="20"/>
                <w:szCs w:val="20"/>
              </w:rPr>
              <w:t>5. Kitle iletişim araçlarının yönetici ve yönlendirici etkisini kavrar</w:t>
            </w:r>
          </w:p>
          <w:p w:rsidR="00EC23F4" w:rsidRPr="00EC23F4" w:rsidRDefault="00860590" w:rsidP="00860590">
            <w:pPr>
              <w:spacing w:after="0" w:line="240" w:lineRule="auto"/>
              <w:contextualSpacing/>
              <w:rPr>
                <w:rFonts w:ascii="Times New Roman" w:eastAsia="Times New Roman" w:hAnsi="Times New Roman" w:cs="Times New Roman"/>
                <w:bCs/>
                <w:sz w:val="20"/>
                <w:szCs w:val="20"/>
                <w:lang w:eastAsia="en-US" w:bidi="en-US"/>
              </w:rPr>
            </w:pPr>
            <w:r w:rsidRPr="00860590">
              <w:rPr>
                <w:rFonts w:ascii="Times New Roman" w:eastAsia="Times New Roman" w:hAnsi="Times New Roman" w:cs="Times New Roman"/>
                <w:color w:val="0D0D0D"/>
                <w:sz w:val="20"/>
                <w:szCs w:val="20"/>
              </w:rPr>
              <w:t>6. Kitle iletişim araçlarını bireysel veya kurumsal amaçları doğrultusunda kullanır</w:t>
            </w:r>
            <w:r>
              <w:rPr>
                <w:rFonts w:ascii="Times New Roman" w:eastAsia="Times New Roman" w:hAnsi="Times New Roman" w:cs="Times New Roman"/>
                <w:color w:val="0D0D0D"/>
                <w:sz w:val="20"/>
                <w:szCs w:val="20"/>
              </w:rPr>
              <w:t>.</w:t>
            </w:r>
          </w:p>
        </w:tc>
      </w:tr>
      <w:tr w:rsidR="006C2C4C" w:rsidRPr="00EC23F4" w:rsidTr="006C2C4C">
        <w:tc>
          <w:tcPr>
            <w:tcW w:w="1051" w:type="pct"/>
            <w:vMerge w:val="restart"/>
            <w:tcBorders>
              <w:left w:val="single" w:sz="4" w:space="0" w:color="auto"/>
              <w:right w:val="single" w:sz="4" w:space="0" w:color="auto"/>
            </w:tcBorders>
            <w:vAlign w:val="center"/>
          </w:tcPr>
          <w:p w:rsidR="006C2C4C" w:rsidRPr="00EC23F4" w:rsidRDefault="006C2C4C" w:rsidP="006C2C4C">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FE72AA">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Kitle İletişim tanımı ve fonksiyonları</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860590" w:rsidRPr="00860590" w:rsidRDefault="006C2C4C" w:rsidP="00860590">
            <w:pPr>
              <w:spacing w:after="0" w:line="240" w:lineRule="auto"/>
              <w:rPr>
                <w:rFonts w:ascii="Times New Roman" w:eastAsia="Calibri" w:hAnsi="Times New Roman"/>
                <w:color w:val="0D0D0D"/>
                <w:sz w:val="20"/>
                <w:szCs w:val="20"/>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Calibri" w:hAnsi="Times New Roman"/>
                <w:color w:val="0D0D0D"/>
                <w:sz w:val="20"/>
                <w:szCs w:val="20"/>
              </w:rPr>
              <w:t>Yaşam ve iletişim</w:t>
            </w:r>
          </w:p>
          <w:p w:rsidR="006C2C4C" w:rsidRPr="00EC23F4" w:rsidRDefault="00860590" w:rsidP="00860590">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Calibri" w:hAnsi="Times New Roman"/>
                <w:color w:val="0D0D0D"/>
                <w:sz w:val="20"/>
                <w:szCs w:val="20"/>
              </w:rPr>
              <w:t xml:space="preserve">                </w:t>
            </w:r>
            <w:r w:rsidRPr="00860590">
              <w:rPr>
                <w:rFonts w:ascii="Times New Roman" w:eastAsia="Calibri" w:hAnsi="Times New Roman"/>
                <w:color w:val="0D0D0D"/>
                <w:sz w:val="20"/>
                <w:szCs w:val="20"/>
              </w:rPr>
              <w:t>Bireyden kitleye geçiş ve kitle toplumu</w:t>
            </w:r>
            <w:r>
              <w:rPr>
                <w:rFonts w:ascii="Times New Roman" w:eastAsia="Calibri" w:hAnsi="Times New Roman"/>
                <w:color w:val="0D0D0D"/>
                <w:sz w:val="20"/>
                <w:szCs w:val="20"/>
              </w:rPr>
              <w:t xml:space="preserve"> </w:t>
            </w:r>
            <w:r w:rsidR="006C2C4C"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sidRPr="00FE72AA">
              <w:rPr>
                <w:rFonts w:ascii="Times New Roman" w:eastAsiaTheme="minorHAnsi" w:hAnsi="Times New Roman" w:cs="Times New Roman"/>
                <w:b/>
                <w:bCs/>
                <w:color w:val="0D0D0D" w:themeColor="text1" w:themeTint="F2"/>
                <w:sz w:val="20"/>
                <w:szCs w:val="20"/>
                <w:lang w:eastAsia="en-US"/>
              </w:rPr>
              <w:t xml:space="preserve">Yüz yüze </w:t>
            </w:r>
            <w:r w:rsidR="006C2C4C" w:rsidRPr="00EC23F4">
              <w:rPr>
                <w:rFonts w:ascii="Times New Roman" w:eastAsiaTheme="minorHAnsi" w:hAnsi="Times New Roman" w:cs="Times New Roman"/>
                <w:b/>
                <w:bCs/>
                <w:color w:val="0D0D0D" w:themeColor="text1" w:themeTint="F2"/>
                <w:sz w:val="20"/>
                <w:szCs w:val="20"/>
                <w:lang w:eastAsia="en-US"/>
              </w:rPr>
              <w:t>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860590" w:rsidRPr="00860590" w:rsidRDefault="006C2C4C" w:rsidP="00860590">
            <w:pPr>
              <w:spacing w:after="0" w:line="240" w:lineRule="auto"/>
              <w:rPr>
                <w:rFonts w:ascii="Times New Roman" w:eastAsia="Calibri" w:hAnsi="Times New Roman"/>
                <w:color w:val="0D0D0D"/>
                <w:sz w:val="20"/>
                <w:szCs w:val="20"/>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Calibri" w:hAnsi="Times New Roman"/>
                <w:color w:val="0D0D0D"/>
                <w:sz w:val="20"/>
                <w:szCs w:val="20"/>
              </w:rPr>
              <w:t>Bir kitle, iletişim aracı; gazete</w:t>
            </w:r>
          </w:p>
          <w:p w:rsidR="006C2C4C" w:rsidRPr="00EC23F4" w:rsidRDefault="00860590" w:rsidP="00860590">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Calibri" w:hAnsi="Times New Roman"/>
                <w:color w:val="0D0D0D"/>
                <w:sz w:val="20"/>
                <w:szCs w:val="20"/>
              </w:rPr>
              <w:t xml:space="preserve">                </w:t>
            </w:r>
            <w:r w:rsidRPr="00860590">
              <w:rPr>
                <w:rFonts w:ascii="Times New Roman" w:eastAsia="Calibri" w:hAnsi="Times New Roman"/>
                <w:color w:val="0D0D0D"/>
                <w:sz w:val="20"/>
                <w:szCs w:val="20"/>
              </w:rPr>
              <w:t>Matbaanın etkileri ve gazete</w:t>
            </w:r>
            <w:r>
              <w:rPr>
                <w:rFonts w:ascii="Times New Roman" w:eastAsia="Calibri" w:hAnsi="Times New Roman"/>
                <w:color w:val="0D0D0D"/>
                <w:sz w:val="20"/>
                <w:szCs w:val="20"/>
              </w:rPr>
              <w:t xml:space="preserve"> </w:t>
            </w:r>
            <w:r w:rsidR="006C2C4C"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006C2C4C"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860590" w:rsidRPr="00860590" w:rsidRDefault="006C2C4C" w:rsidP="00860590">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 xml:space="preserve">Bir kitle, iletişim aracı; radyo, sinema ve televizyon </w:t>
            </w:r>
          </w:p>
          <w:p w:rsidR="006C2C4C" w:rsidRPr="00EC23F4" w:rsidRDefault="00860590" w:rsidP="00860590">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color w:val="0D0D0D" w:themeColor="text1" w:themeTint="F2"/>
                <w:sz w:val="20"/>
                <w:szCs w:val="20"/>
                <w:lang w:eastAsia="en-US"/>
              </w:rPr>
              <w:t xml:space="preserve">                </w:t>
            </w:r>
            <w:r w:rsidRPr="00860590">
              <w:rPr>
                <w:rFonts w:ascii="Times New Roman" w:eastAsiaTheme="minorHAnsi" w:hAnsi="Times New Roman" w:cs="Times New Roman"/>
                <w:color w:val="0D0D0D" w:themeColor="text1" w:themeTint="F2"/>
                <w:sz w:val="20"/>
                <w:szCs w:val="20"/>
                <w:lang w:eastAsia="en-US"/>
              </w:rPr>
              <w:t>Radyo çağı ve radyo program türleri</w:t>
            </w:r>
            <w:r>
              <w:rPr>
                <w:rFonts w:ascii="Times New Roman" w:eastAsiaTheme="minorHAnsi" w:hAnsi="Times New Roman" w:cs="Times New Roman"/>
                <w:color w:val="0D0D0D" w:themeColor="text1" w:themeTint="F2"/>
                <w:sz w:val="20"/>
                <w:szCs w:val="20"/>
                <w:lang w:eastAsia="en-US"/>
              </w:rPr>
              <w:t xml:space="preserve"> </w:t>
            </w:r>
            <w:r w:rsidR="006C2C4C"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006C2C4C"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Kitle iletişim Kuramları: etki tepki teorileri</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Kitle iletişim Kuramları: gündem belirleme ve suskunluk sarmalı</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EC23F4">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Kitle iletişim Kuramları: kullanımlar ve doyumlar yaklaşımı</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Kitle iletişim Kuramları: kullanımlar ve doyumlar yaklaşımı</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860590">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Bir kitle, iletişim aracı; internet ve sosyal medya</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Kitle iletişim sistemleri</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Kitle iletişim araçları ve ideoloji</w:t>
            </w:r>
            <w:r w:rsidR="00860590">
              <w:rPr>
                <w:rFonts w:ascii="Times New Roman" w:eastAsiaTheme="minorHAnsi" w:hAnsi="Times New Roman" w:cs="Times New Roman"/>
                <w:color w:val="0D0D0D" w:themeColor="text1" w:themeTint="F2"/>
                <w:sz w:val="20"/>
                <w:szCs w:val="20"/>
                <w:lang w:eastAsia="en-US"/>
              </w:rPr>
              <w:t xml:space="preserve">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sidRPr="00860590">
              <w:rPr>
                <w:rFonts w:ascii="Times New Roman" w:eastAsiaTheme="minorHAnsi" w:hAnsi="Times New Roman" w:cs="Times New Roman"/>
                <w:color w:val="0D0D0D" w:themeColor="text1" w:themeTint="F2"/>
                <w:sz w:val="20"/>
                <w:szCs w:val="20"/>
                <w:lang w:eastAsia="en-US"/>
              </w:rPr>
              <w:t>Otoriter kitle iletişim sistemleri</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860590">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860590">
              <w:rPr>
                <w:rFonts w:ascii="Times New Roman" w:eastAsiaTheme="minorHAnsi" w:hAnsi="Times New Roman" w:cs="Times New Roman"/>
                <w:color w:val="0D0D0D" w:themeColor="text1" w:themeTint="F2"/>
                <w:sz w:val="20"/>
                <w:szCs w:val="20"/>
                <w:lang w:eastAsia="en-US"/>
              </w:rPr>
              <w:t xml:space="preserve">Liberal </w:t>
            </w:r>
            <w:r w:rsidR="00860590" w:rsidRPr="00860590">
              <w:rPr>
                <w:rFonts w:ascii="Times New Roman" w:eastAsiaTheme="minorHAnsi" w:hAnsi="Times New Roman" w:cs="Times New Roman"/>
                <w:color w:val="0D0D0D" w:themeColor="text1" w:themeTint="F2"/>
                <w:sz w:val="20"/>
                <w:szCs w:val="20"/>
                <w:lang w:eastAsia="en-US"/>
              </w:rPr>
              <w:t>kitle iletişim sistemleri</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sidRPr="00FE72AA">
              <w:rPr>
                <w:rFonts w:ascii="Times New Roman" w:eastAsiaTheme="minorHAnsi" w:hAnsi="Times New Roman" w:cs="Times New Roman"/>
                <w:b/>
                <w:bCs/>
                <w:color w:val="0D0D0D" w:themeColor="text1" w:themeTint="F2"/>
                <w:sz w:val="20"/>
                <w:szCs w:val="20"/>
                <w:lang w:eastAsia="en-US"/>
              </w:rPr>
              <w:t xml:space="preserve">Yüz yüze </w:t>
            </w:r>
            <w:r w:rsidR="00FE72AA"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377767" w:rsidRPr="00377767">
              <w:rPr>
                <w:rFonts w:ascii="Times New Roman" w:eastAsiaTheme="minorHAnsi" w:hAnsi="Times New Roman" w:cs="Times New Roman"/>
                <w:color w:val="0D0D0D" w:themeColor="text1" w:themeTint="F2"/>
                <w:sz w:val="20"/>
                <w:szCs w:val="20"/>
                <w:lang w:eastAsia="en-US"/>
              </w:rPr>
              <w:t>Dersin</w:t>
            </w:r>
            <w:r w:rsidR="00377767">
              <w:rPr>
                <w:rFonts w:ascii="Times New Roman" w:eastAsiaTheme="minorHAnsi" w:hAnsi="Times New Roman" w:cs="Times New Roman"/>
                <w:color w:val="0D0D0D" w:themeColor="text1" w:themeTint="F2"/>
                <w:sz w:val="20"/>
                <w:szCs w:val="20"/>
                <w:lang w:eastAsia="en-US"/>
              </w:rPr>
              <w:t xml:space="preserve"> Genel De</w:t>
            </w:r>
            <w:r w:rsidR="00377767" w:rsidRPr="00377767">
              <w:rPr>
                <w:rFonts w:ascii="Times New Roman" w:eastAsiaTheme="minorHAnsi" w:hAnsi="Times New Roman" w:cs="Times New Roman"/>
                <w:color w:val="0D0D0D" w:themeColor="text1" w:themeTint="F2"/>
                <w:sz w:val="20"/>
                <w:szCs w:val="20"/>
                <w:lang w:eastAsia="en-US"/>
              </w:rPr>
              <w:t>ğerlendirilmesi</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sidRPr="00FE72AA">
              <w:rPr>
                <w:rFonts w:ascii="Times New Roman" w:eastAsiaTheme="minorHAnsi" w:hAnsi="Times New Roman" w:cs="Times New Roman"/>
                <w:b/>
                <w:bCs/>
                <w:color w:val="0D0D0D" w:themeColor="text1" w:themeTint="F2"/>
                <w:sz w:val="20"/>
                <w:szCs w:val="20"/>
                <w:lang w:eastAsia="en-US"/>
              </w:rPr>
              <w:t xml:space="preserve">Yüz yüze </w:t>
            </w:r>
            <w:r w:rsidR="00FE72AA" w:rsidRPr="00EC23F4">
              <w:rPr>
                <w:rFonts w:ascii="Times New Roman" w:eastAsiaTheme="minorHAnsi" w:hAnsi="Times New Roman" w:cs="Times New Roman"/>
                <w:b/>
                <w:bCs/>
                <w:color w:val="0D0D0D" w:themeColor="text1" w:themeTint="F2"/>
                <w:sz w:val="20"/>
                <w:szCs w:val="20"/>
                <w:lang w:eastAsia="en-US"/>
              </w:rPr>
              <w:t>Eğitim</w:t>
            </w:r>
            <w:r w:rsidRPr="00EC23F4">
              <w:rPr>
                <w:rFonts w:ascii="Times New Roman" w:eastAsiaTheme="minorHAnsi" w:hAnsi="Times New Roman" w:cs="Times New Roman"/>
                <w:b/>
                <w:bCs/>
                <w:color w:val="0D0D0D" w:themeColor="text1" w:themeTint="F2"/>
                <w:sz w:val="20"/>
                <w:szCs w:val="20"/>
                <w:lang w:eastAsia="en-US"/>
              </w:rPr>
              <w:t>)</w:t>
            </w:r>
          </w:p>
        </w:tc>
      </w:tr>
      <w:tr w:rsidR="006C2C4C" w:rsidRPr="00EC23F4" w:rsidTr="00D80428">
        <w:tc>
          <w:tcPr>
            <w:tcW w:w="1051" w:type="pct"/>
            <w:vMerge/>
            <w:tcBorders>
              <w:left w:val="single" w:sz="4" w:space="0" w:color="auto"/>
              <w:bottom w:val="single" w:sz="4" w:space="0" w:color="auto"/>
              <w:right w:val="single" w:sz="4" w:space="0" w:color="auto"/>
            </w:tcBorders>
          </w:tcPr>
          <w:p w:rsidR="006C2C4C" w:rsidRPr="00EC23F4"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EC23F4" w:rsidRDefault="006C2C4C" w:rsidP="00192F29">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color w:val="0D0D0D" w:themeColor="text1" w:themeTint="F2"/>
                <w:sz w:val="20"/>
                <w:szCs w:val="20"/>
                <w:lang w:eastAsia="en-US"/>
              </w:rPr>
              <w:t xml:space="preserve"> </w:t>
            </w:r>
            <w:r w:rsidR="00377767">
              <w:rPr>
                <w:rFonts w:ascii="Times New Roman" w:eastAsiaTheme="minorHAnsi" w:hAnsi="Times New Roman" w:cs="Times New Roman"/>
                <w:color w:val="0D0D0D" w:themeColor="text1" w:themeTint="F2"/>
                <w:sz w:val="20"/>
                <w:szCs w:val="20"/>
                <w:lang w:eastAsia="en-US"/>
              </w:rPr>
              <w:t xml:space="preserve">Genel Tekrar </w:t>
            </w:r>
            <w:r w:rsidRPr="00EC23F4">
              <w:rPr>
                <w:rFonts w:ascii="Times New Roman" w:eastAsiaTheme="minorHAnsi" w:hAnsi="Times New Roman" w:cs="Times New Roman"/>
                <w:b/>
                <w:bCs/>
                <w:color w:val="0D0D0D" w:themeColor="text1" w:themeTint="F2"/>
                <w:sz w:val="20"/>
                <w:szCs w:val="20"/>
                <w:lang w:eastAsia="en-US"/>
              </w:rPr>
              <w:t>(</w:t>
            </w:r>
            <w:r w:rsidR="00FE72AA">
              <w:t xml:space="preserve"> </w:t>
            </w:r>
            <w:r w:rsidR="00FE72AA">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192F29"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FE72AA" w:rsidRPr="00FE72AA" w:rsidRDefault="00FE72AA" w:rsidP="00FE72AA">
            <w:pPr>
              <w:spacing w:after="0" w:line="240" w:lineRule="auto"/>
              <w:rPr>
                <w:rFonts w:ascii="Times New Roman" w:hAnsi="Times New Roman" w:cs="Times New Roman"/>
                <w:sz w:val="20"/>
                <w:szCs w:val="20"/>
              </w:rPr>
            </w:pPr>
            <w:r w:rsidRPr="00FE72AA">
              <w:rPr>
                <w:rFonts w:ascii="Times New Roman" w:hAnsi="Times New Roman" w:cs="Times New Roman"/>
                <w:sz w:val="20"/>
                <w:szCs w:val="20"/>
              </w:rPr>
              <w:t xml:space="preserve">1 Ara Sınav: %40 </w:t>
            </w:r>
          </w:p>
          <w:p w:rsidR="00FE72AA" w:rsidRPr="00FE72AA" w:rsidRDefault="00FE72AA" w:rsidP="00FE72AA">
            <w:pPr>
              <w:spacing w:after="0" w:line="240" w:lineRule="auto"/>
              <w:rPr>
                <w:rFonts w:ascii="Times New Roman" w:hAnsi="Times New Roman" w:cs="Times New Roman"/>
                <w:sz w:val="20"/>
                <w:szCs w:val="20"/>
              </w:rPr>
            </w:pPr>
            <w:r w:rsidRPr="00FE72AA">
              <w:rPr>
                <w:rFonts w:ascii="Times New Roman" w:hAnsi="Times New Roman" w:cs="Times New Roman"/>
                <w:sz w:val="20"/>
                <w:szCs w:val="20"/>
              </w:rPr>
              <w:t xml:space="preserve">1 Yarıyıl Sonu Sınavı: %60 </w:t>
            </w:r>
          </w:p>
          <w:p w:rsidR="00192F29" w:rsidRPr="00EC23F4" w:rsidRDefault="00FE72AA" w:rsidP="00FE72AA">
            <w:pPr>
              <w:spacing w:after="0" w:line="240" w:lineRule="auto"/>
              <w:rPr>
                <w:rFonts w:ascii="Times New Roman" w:hAnsi="Times New Roman" w:cs="Times New Roman"/>
                <w:sz w:val="20"/>
                <w:szCs w:val="20"/>
              </w:rPr>
            </w:pPr>
            <w:r w:rsidRPr="00FE72AA">
              <w:rPr>
                <w:rFonts w:ascii="Times New Roman" w:hAnsi="Times New Roman" w:cs="Times New Roman"/>
                <w:sz w:val="20"/>
                <w:szCs w:val="20"/>
              </w:rPr>
              <w:t>Sınav tarihleri Birim yönetim kurulu tarafından belirlenerek web sayfasında ilan edilecektir.</w:t>
            </w:r>
          </w:p>
        </w:tc>
      </w:tr>
      <w:tr w:rsidR="00192F29" w:rsidRPr="00EC23F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EC23F4" w:rsidRDefault="00192F29" w:rsidP="00192F29">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377767" w:rsidRPr="00377767" w:rsidRDefault="00377767" w:rsidP="00377767">
            <w:pPr>
              <w:spacing w:after="0" w:line="0" w:lineRule="atLeast"/>
              <w:rPr>
                <w:rFonts w:ascii="Times New Roman" w:eastAsia="Times New Roman" w:hAnsi="Times New Roman" w:cs="Times New Roman"/>
                <w:sz w:val="20"/>
                <w:szCs w:val="20"/>
                <w:shd w:val="clear" w:color="auto" w:fill="FFFFFF"/>
                <w:lang w:eastAsia="en-US" w:bidi="en-US"/>
              </w:rPr>
            </w:pPr>
            <w:r w:rsidRPr="00377767">
              <w:rPr>
                <w:rFonts w:ascii="Times New Roman" w:eastAsia="Times New Roman" w:hAnsi="Times New Roman" w:cs="Times New Roman"/>
                <w:sz w:val="20"/>
                <w:szCs w:val="20"/>
                <w:shd w:val="clear" w:color="auto" w:fill="FFFFFF"/>
                <w:lang w:eastAsia="en-US" w:bidi="en-US"/>
              </w:rPr>
              <w:t>Tutar, H ve Yılmaz, K. (2008). Genel ve Teknik İletişim, Ankara: Nobel Yayın Dağıtım, 4. Baskı, Ankara.</w:t>
            </w:r>
          </w:p>
          <w:p w:rsidR="00377767" w:rsidRPr="00377767" w:rsidRDefault="00377767" w:rsidP="00377767">
            <w:pPr>
              <w:spacing w:after="0" w:line="0" w:lineRule="atLeast"/>
              <w:rPr>
                <w:rFonts w:ascii="Times New Roman" w:eastAsia="Times New Roman" w:hAnsi="Times New Roman" w:cs="Times New Roman"/>
                <w:sz w:val="20"/>
                <w:szCs w:val="20"/>
                <w:shd w:val="clear" w:color="auto" w:fill="FFFFFF"/>
                <w:lang w:eastAsia="en-US" w:bidi="en-US"/>
              </w:rPr>
            </w:pPr>
            <w:r w:rsidRPr="00377767">
              <w:rPr>
                <w:rFonts w:ascii="Times New Roman" w:eastAsia="Times New Roman" w:hAnsi="Times New Roman" w:cs="Times New Roman"/>
                <w:sz w:val="20"/>
                <w:szCs w:val="20"/>
                <w:shd w:val="clear" w:color="auto" w:fill="FFFFFF"/>
                <w:lang w:eastAsia="en-US" w:bidi="en-US"/>
              </w:rPr>
              <w:t>Işık, M.  (2008). Genel ve Teknik İletişim, Eğitim Yayınevi, 5.Baskı, Konya</w:t>
            </w:r>
          </w:p>
          <w:p w:rsidR="00192F29" w:rsidRPr="00EC23F4" w:rsidRDefault="00377767" w:rsidP="00377767">
            <w:pPr>
              <w:spacing w:after="0" w:line="0" w:lineRule="atLeast"/>
              <w:rPr>
                <w:rFonts w:ascii="Times New Roman" w:eastAsia="Times New Roman" w:hAnsi="Times New Roman" w:cs="Times New Roman"/>
                <w:sz w:val="20"/>
                <w:szCs w:val="20"/>
                <w:shd w:val="clear" w:color="auto" w:fill="FFFFFF"/>
                <w:lang w:eastAsia="en-US" w:bidi="en-US"/>
              </w:rPr>
            </w:pPr>
            <w:r w:rsidRPr="00377767">
              <w:rPr>
                <w:rFonts w:ascii="Times New Roman" w:eastAsia="Times New Roman" w:hAnsi="Times New Roman" w:cs="Times New Roman"/>
                <w:sz w:val="20"/>
                <w:szCs w:val="20"/>
                <w:shd w:val="clear" w:color="auto" w:fill="FFFFFF"/>
                <w:lang w:eastAsia="en-US" w:bidi="en-US"/>
              </w:rPr>
              <w:t>Aziz, A. (1998). İletişime Giriş, İstanbul, Aksu Kitabevi.</w:t>
            </w:r>
          </w:p>
        </w:tc>
      </w:tr>
    </w:tbl>
    <w:p w:rsidR="00611603" w:rsidRPr="002F0D2F" w:rsidRDefault="00611603">
      <w:pPr>
        <w:rPr>
          <w:rFonts w:ascii="Times New Roman" w:hAnsi="Times New Roman" w:cs="Times New Roman"/>
          <w:sz w:val="20"/>
          <w:szCs w:val="20"/>
        </w:rPr>
      </w:pPr>
      <w:bookmarkStart w:id="0" w:name="_GoBack"/>
    </w:p>
    <w:bookmarkEnd w:id="0"/>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CellMar>
          <w:left w:w="28" w:type="dxa"/>
          <w:right w:w="28" w:type="dxa"/>
        </w:tblCellMar>
        <w:tblLook w:val="04A0" w:firstRow="1" w:lastRow="0" w:firstColumn="1" w:lastColumn="0" w:noHBand="0" w:noVBand="1"/>
      </w:tblPr>
      <w:tblGrid>
        <w:gridCol w:w="797"/>
        <w:gridCol w:w="108"/>
        <w:gridCol w:w="513"/>
        <w:gridCol w:w="583"/>
        <w:gridCol w:w="597"/>
        <w:gridCol w:w="583"/>
        <w:gridCol w:w="665"/>
        <w:gridCol w:w="445"/>
        <w:gridCol w:w="137"/>
        <w:gridCol w:w="642"/>
        <w:gridCol w:w="583"/>
        <w:gridCol w:w="453"/>
        <w:gridCol w:w="129"/>
        <w:gridCol w:w="679"/>
        <w:gridCol w:w="679"/>
        <w:gridCol w:w="328"/>
        <w:gridCol w:w="351"/>
        <w:gridCol w:w="679"/>
        <w:gridCol w:w="679"/>
        <w:gridCol w:w="630"/>
      </w:tblGrid>
      <w:tr w:rsidR="00377767" w:rsidTr="00377767">
        <w:trPr>
          <w:trHeight w:val="510"/>
        </w:trPr>
        <w:tc>
          <w:tcPr>
            <w:tcW w:w="440" w:type="pct"/>
            <w:gridSpan w:val="2"/>
            <w:tcBorders>
              <w:top w:val="single" w:sz="4" w:space="0" w:color="000000"/>
              <w:left w:val="single" w:sz="4" w:space="0" w:color="000000"/>
              <w:bottom w:val="single" w:sz="4" w:space="0" w:color="000000"/>
              <w:right w:val="single" w:sz="4" w:space="0" w:color="000000"/>
            </w:tcBorders>
            <w:vAlign w:val="bottom"/>
          </w:tcPr>
          <w:p w:rsidR="00377767" w:rsidRDefault="00377767">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hAnsi="Times New Roman" w:cs="Times New Roman"/>
                <w:sz w:val="20"/>
                <w:szCs w:val="20"/>
              </w:rPr>
              <w:lastRenderedPageBreak/>
              <w:br w:type="page"/>
            </w:r>
            <w:r>
              <w:rPr>
                <w:rFonts w:ascii="Times New Roman" w:hAnsi="Times New Roman" w:cs="Times New Roman"/>
                <w:b/>
                <w:sz w:val="20"/>
                <w:szCs w:val="20"/>
              </w:rPr>
              <w:br w:type="page"/>
            </w:r>
            <w:r>
              <w:rPr>
                <w:rFonts w:ascii="Times New Roman" w:hAnsi="Times New Roman" w:cs="Times New Roman"/>
                <w:b/>
                <w:sz w:val="20"/>
                <w:szCs w:val="20"/>
              </w:rPr>
              <w:br w:type="page"/>
            </w:r>
            <w:r>
              <w:rPr>
                <w:rFonts w:ascii="Times New Roman" w:hAnsi="Times New Roman" w:cs="Times New Roman"/>
                <w:sz w:val="20"/>
                <w:szCs w:val="20"/>
              </w:rPr>
              <w:br w:type="page"/>
            </w:r>
          </w:p>
        </w:tc>
        <w:tc>
          <w:tcPr>
            <w:tcW w:w="4560" w:type="pct"/>
            <w:gridSpan w:val="18"/>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PROGRAM ÖĞRENME ÇIKTILARI İLE</w:t>
            </w:r>
          </w:p>
          <w:p w:rsidR="00377767" w:rsidRDefault="00377767">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hAnsi="Times New Roman" w:cs="Times New Roman"/>
                <w:b/>
                <w:sz w:val="20"/>
                <w:szCs w:val="20"/>
              </w:rPr>
              <w:t>DERS ÖĞRENİM ÇIKTILARI İLİŞKİSİ TABLOSU</w:t>
            </w:r>
          </w:p>
        </w:tc>
      </w:tr>
      <w:tr w:rsidR="00377767" w:rsidTr="00377767">
        <w:trPr>
          <w:trHeight w:val="312"/>
        </w:trPr>
        <w:tc>
          <w:tcPr>
            <w:tcW w:w="440" w:type="pct"/>
            <w:gridSpan w:val="2"/>
            <w:tcBorders>
              <w:top w:val="single" w:sz="4" w:space="0" w:color="000000"/>
              <w:left w:val="single" w:sz="4" w:space="0" w:color="000000"/>
              <w:bottom w:val="single" w:sz="4" w:space="0" w:color="000000"/>
              <w:right w:val="single" w:sz="4" w:space="0" w:color="000000"/>
            </w:tcBorders>
            <w:vAlign w:val="bottom"/>
          </w:tcPr>
          <w:p w:rsidR="00377767" w:rsidRDefault="00377767">
            <w:pPr>
              <w:widowControl w:val="0"/>
              <w:suppressAutoHyphens/>
              <w:spacing w:line="360" w:lineRule="auto"/>
              <w:jc w:val="center"/>
              <w:rPr>
                <w:rFonts w:ascii="Times New Roman" w:eastAsia="Droid Sans" w:hAnsi="Times New Roman" w:cs="Times New Roman"/>
                <w:b/>
                <w:kern w:val="2"/>
                <w:sz w:val="20"/>
                <w:szCs w:val="20"/>
                <w:lang w:eastAsia="zh-CN" w:bidi="hi-IN"/>
              </w:rPr>
            </w:pPr>
          </w:p>
        </w:tc>
        <w:tc>
          <w:tcPr>
            <w:tcW w:w="250"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w:t>
            </w:r>
          </w:p>
        </w:tc>
        <w:tc>
          <w:tcPr>
            <w:tcW w:w="28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PÇ2</w:t>
            </w:r>
          </w:p>
        </w:tc>
        <w:tc>
          <w:tcPr>
            <w:tcW w:w="291"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PÇ3</w:t>
            </w:r>
          </w:p>
        </w:tc>
        <w:tc>
          <w:tcPr>
            <w:tcW w:w="28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PÇ4</w:t>
            </w:r>
          </w:p>
        </w:tc>
        <w:tc>
          <w:tcPr>
            <w:tcW w:w="32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PÇ5</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PÇ6</w:t>
            </w:r>
          </w:p>
        </w:tc>
        <w:tc>
          <w:tcPr>
            <w:tcW w:w="313"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PÇ7</w:t>
            </w:r>
          </w:p>
        </w:tc>
        <w:tc>
          <w:tcPr>
            <w:tcW w:w="28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PÇ8</w:t>
            </w:r>
          </w:p>
        </w:tc>
        <w:tc>
          <w:tcPr>
            <w:tcW w:w="284"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PÇ9</w:t>
            </w:r>
          </w:p>
        </w:tc>
        <w:tc>
          <w:tcPr>
            <w:tcW w:w="331"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PÇ10</w:t>
            </w:r>
          </w:p>
        </w:tc>
        <w:tc>
          <w:tcPr>
            <w:tcW w:w="331"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PÇ11</w:t>
            </w:r>
          </w:p>
        </w:tc>
        <w:tc>
          <w:tcPr>
            <w:tcW w:w="331"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PÇ12</w:t>
            </w:r>
          </w:p>
        </w:tc>
        <w:tc>
          <w:tcPr>
            <w:tcW w:w="331"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PÇ13</w:t>
            </w:r>
          </w:p>
        </w:tc>
        <w:tc>
          <w:tcPr>
            <w:tcW w:w="331"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PÇ14</w:t>
            </w:r>
          </w:p>
        </w:tc>
        <w:tc>
          <w:tcPr>
            <w:tcW w:w="308"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PÇ15</w:t>
            </w:r>
          </w:p>
        </w:tc>
      </w:tr>
      <w:tr w:rsidR="00377767" w:rsidTr="00377767">
        <w:trPr>
          <w:trHeight w:val="300"/>
        </w:trPr>
        <w:tc>
          <w:tcPr>
            <w:tcW w:w="440"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ÖÇ1</w:t>
            </w:r>
          </w:p>
        </w:tc>
        <w:tc>
          <w:tcPr>
            <w:tcW w:w="250"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08"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r>
      <w:tr w:rsidR="00377767" w:rsidTr="00377767">
        <w:trPr>
          <w:trHeight w:val="312"/>
        </w:trPr>
        <w:tc>
          <w:tcPr>
            <w:tcW w:w="440"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ÖÇ2</w:t>
            </w:r>
          </w:p>
        </w:tc>
        <w:tc>
          <w:tcPr>
            <w:tcW w:w="250"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c>
          <w:tcPr>
            <w:tcW w:w="308"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r>
      <w:tr w:rsidR="00377767" w:rsidTr="00377767">
        <w:trPr>
          <w:trHeight w:val="312"/>
        </w:trPr>
        <w:tc>
          <w:tcPr>
            <w:tcW w:w="440"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ÖÇ3</w:t>
            </w:r>
          </w:p>
        </w:tc>
        <w:tc>
          <w:tcPr>
            <w:tcW w:w="250"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08"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r>
      <w:tr w:rsidR="00377767" w:rsidTr="00377767">
        <w:trPr>
          <w:trHeight w:val="312"/>
        </w:trPr>
        <w:tc>
          <w:tcPr>
            <w:tcW w:w="440"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ÖÇ4</w:t>
            </w:r>
          </w:p>
        </w:tc>
        <w:tc>
          <w:tcPr>
            <w:tcW w:w="250"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c>
          <w:tcPr>
            <w:tcW w:w="308"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r>
      <w:tr w:rsidR="00377767" w:rsidTr="00377767">
        <w:trPr>
          <w:trHeight w:val="300"/>
        </w:trPr>
        <w:tc>
          <w:tcPr>
            <w:tcW w:w="440"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ÖÇ5</w:t>
            </w:r>
          </w:p>
        </w:tc>
        <w:tc>
          <w:tcPr>
            <w:tcW w:w="250"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08"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r>
      <w:tr w:rsidR="00377767" w:rsidTr="00377767">
        <w:trPr>
          <w:trHeight w:val="312"/>
        </w:trPr>
        <w:tc>
          <w:tcPr>
            <w:tcW w:w="440" w:type="pct"/>
            <w:gridSpan w:val="2"/>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ÖÇ6</w:t>
            </w:r>
          </w:p>
        </w:tc>
        <w:tc>
          <w:tcPr>
            <w:tcW w:w="250"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9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2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13"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84"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84"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gridSpan w:val="2"/>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c>
          <w:tcPr>
            <w:tcW w:w="308" w:type="pct"/>
            <w:tcBorders>
              <w:top w:val="single" w:sz="4" w:space="0" w:color="000000"/>
              <w:left w:val="single" w:sz="4" w:space="0" w:color="000000"/>
              <w:bottom w:val="single" w:sz="4" w:space="0" w:color="000000"/>
              <w:right w:val="single" w:sz="4" w:space="0" w:color="000000"/>
            </w:tcBorders>
            <w:vAlign w:val="bottom"/>
            <w:hideMark/>
          </w:tcPr>
          <w:p w:rsidR="00377767" w:rsidRDefault="00377767">
            <w:pPr>
              <w:widowControl w:val="0"/>
              <w:suppressAutoHyphens/>
              <w:spacing w:line="36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r>
      <w:tr w:rsidR="00377767" w:rsidTr="00377767">
        <w:trPr>
          <w:trHeight w:val="312"/>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hAnsi="Times New Roman" w:cs="Times New Roman"/>
                <w:b/>
                <w:sz w:val="20"/>
                <w:szCs w:val="20"/>
              </w:rPr>
              <w:t>ÖÇ: Öğrenme Çıktıları PÇ: Program Çıktıları</w:t>
            </w:r>
          </w:p>
        </w:tc>
      </w:tr>
      <w:tr w:rsidR="00377767" w:rsidTr="00377767">
        <w:trPr>
          <w:trHeight w:val="474"/>
        </w:trPr>
        <w:tc>
          <w:tcPr>
            <w:tcW w:w="388"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suppressAutoHyphens/>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Katkı Düzeyi</w:t>
            </w:r>
          </w:p>
        </w:tc>
        <w:tc>
          <w:tcPr>
            <w:tcW w:w="877" w:type="pct"/>
            <w:gridSpan w:val="4"/>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suppressAutoHyphens/>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1 Çok Düşük</w:t>
            </w:r>
          </w:p>
        </w:tc>
        <w:tc>
          <w:tcPr>
            <w:tcW w:w="825" w:type="pct"/>
            <w:gridSpan w:val="3"/>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suppressAutoHyphens/>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2 Düşük</w:t>
            </w:r>
          </w:p>
        </w:tc>
        <w:tc>
          <w:tcPr>
            <w:tcW w:w="885" w:type="pct"/>
            <w:gridSpan w:val="4"/>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suppressAutoHyphens/>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3 Orta</w:t>
            </w:r>
          </w:p>
        </w:tc>
        <w:tc>
          <w:tcPr>
            <w:tcW w:w="885" w:type="pct"/>
            <w:gridSpan w:val="4"/>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suppressAutoHyphens/>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4 Yüksek</w:t>
            </w:r>
          </w:p>
        </w:tc>
        <w:tc>
          <w:tcPr>
            <w:tcW w:w="1141" w:type="pct"/>
            <w:gridSpan w:val="4"/>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suppressAutoHyphens/>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5 Çok Yüksek</w:t>
            </w:r>
          </w:p>
        </w:tc>
      </w:tr>
      <w:tr w:rsidR="00377767" w:rsidTr="00377767">
        <w:tc>
          <w:tcPr>
            <w:tcW w:w="660" w:type="dxa"/>
            <w:tcBorders>
              <w:top w:val="nil"/>
              <w:left w:val="nil"/>
              <w:bottom w:val="nil"/>
              <w:right w:val="nil"/>
            </w:tcBorders>
            <w:vAlign w:val="center"/>
            <w:hideMark/>
          </w:tcPr>
          <w:p w:rsidR="00377767" w:rsidRDefault="00377767">
            <w:pPr>
              <w:rPr>
                <w:rFonts w:ascii="Times New Roman" w:eastAsia="Droid Sans" w:hAnsi="Times New Roman" w:cs="Times New Roman"/>
                <w:b/>
                <w:kern w:val="2"/>
                <w:sz w:val="20"/>
                <w:szCs w:val="20"/>
                <w:lang w:eastAsia="zh-CN" w:bidi="hi-IN"/>
              </w:rPr>
            </w:pPr>
          </w:p>
        </w:tc>
        <w:tc>
          <w:tcPr>
            <w:tcW w:w="84"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420"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480"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492"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480"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552"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372"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120"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528"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480"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372"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108"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564"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564"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276"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288"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564"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564" w:type="dxa"/>
            <w:tcBorders>
              <w:top w:val="nil"/>
              <w:left w:val="nil"/>
              <w:bottom w:val="nil"/>
              <w:right w:val="nil"/>
            </w:tcBorders>
            <w:vAlign w:val="center"/>
            <w:hideMark/>
          </w:tcPr>
          <w:p w:rsidR="00377767" w:rsidRDefault="00377767">
            <w:pPr>
              <w:rPr>
                <w:rFonts w:eastAsiaTheme="minorEastAsia"/>
                <w:sz w:val="20"/>
                <w:szCs w:val="20"/>
                <w:lang w:eastAsia="tr-TR"/>
              </w:rPr>
            </w:pPr>
          </w:p>
        </w:tc>
        <w:tc>
          <w:tcPr>
            <w:tcW w:w="528" w:type="dxa"/>
            <w:tcBorders>
              <w:top w:val="nil"/>
              <w:left w:val="nil"/>
              <w:bottom w:val="nil"/>
              <w:right w:val="nil"/>
            </w:tcBorders>
            <w:vAlign w:val="center"/>
            <w:hideMark/>
          </w:tcPr>
          <w:p w:rsidR="00377767" w:rsidRDefault="00377767">
            <w:pPr>
              <w:rPr>
                <w:rFonts w:eastAsiaTheme="minorEastAsia"/>
                <w:sz w:val="20"/>
                <w:szCs w:val="20"/>
                <w:lang w:eastAsia="tr-TR"/>
              </w:rPr>
            </w:pPr>
          </w:p>
        </w:tc>
      </w:tr>
    </w:tbl>
    <w:p w:rsidR="00377767" w:rsidRDefault="00377767" w:rsidP="00377767">
      <w:pPr>
        <w:widowControl w:val="0"/>
        <w:tabs>
          <w:tab w:val="left" w:pos="3306"/>
        </w:tabs>
        <w:suppressAutoHyphens/>
        <w:spacing w:after="0" w:line="240" w:lineRule="auto"/>
        <w:jc w:val="center"/>
        <w:rPr>
          <w:rFonts w:ascii="Times New Roman" w:eastAsia="Droid Sans" w:hAnsi="Times New Roman" w:cs="Times New Roman"/>
          <w:b/>
          <w:kern w:val="2"/>
          <w:sz w:val="20"/>
          <w:szCs w:val="20"/>
          <w:lang w:eastAsia="zh-CN" w:bidi="hi-IN"/>
        </w:rPr>
      </w:pPr>
    </w:p>
    <w:p w:rsidR="00377767" w:rsidRDefault="00377767" w:rsidP="00377767">
      <w:pPr>
        <w:widowControl w:val="0"/>
        <w:tabs>
          <w:tab w:val="left" w:pos="3306"/>
        </w:tabs>
        <w:suppressAutoHyphens/>
        <w:spacing w:after="0" w:line="240" w:lineRule="auto"/>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b/>
          <w:kern w:val="2"/>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64"/>
        <w:gridCol w:w="605"/>
        <w:gridCol w:w="605"/>
        <w:gridCol w:w="605"/>
        <w:gridCol w:w="605"/>
        <w:gridCol w:w="606"/>
        <w:gridCol w:w="606"/>
        <w:gridCol w:w="606"/>
        <w:gridCol w:w="606"/>
        <w:gridCol w:w="606"/>
        <w:gridCol w:w="683"/>
        <w:gridCol w:w="683"/>
        <w:gridCol w:w="683"/>
        <w:gridCol w:w="683"/>
        <w:gridCol w:w="683"/>
        <w:gridCol w:w="683"/>
      </w:tblGrid>
      <w:tr w:rsidR="00377767" w:rsidTr="00377767">
        <w:trPr>
          <w:trHeight w:val="328"/>
        </w:trPr>
        <w:tc>
          <w:tcPr>
            <w:tcW w:w="371" w:type="pct"/>
            <w:tcBorders>
              <w:top w:val="single" w:sz="4" w:space="0" w:color="000000"/>
              <w:left w:val="single" w:sz="4" w:space="0" w:color="000000"/>
              <w:bottom w:val="single" w:sz="4" w:space="0" w:color="000000"/>
              <w:right w:val="single" w:sz="4" w:space="0" w:color="000000"/>
            </w:tcBorders>
            <w:vAlign w:val="center"/>
          </w:tcPr>
          <w:p w:rsidR="00377767" w:rsidRDefault="00377767">
            <w:pPr>
              <w:widowControl w:val="0"/>
              <w:tabs>
                <w:tab w:val="left" w:pos="3306"/>
              </w:tabs>
              <w:suppressAutoHyphens/>
              <w:jc w:val="center"/>
              <w:rPr>
                <w:rFonts w:ascii="Times New Roman" w:eastAsia="Droid Sans" w:hAnsi="Times New Roman" w:cs="Times New Roman"/>
                <w:b/>
                <w:kern w:val="2"/>
                <w:sz w:val="20"/>
                <w:szCs w:val="20"/>
                <w:lang w:eastAsia="zh-CN" w:bidi="hi-IN"/>
              </w:rPr>
            </w:pP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PÇ2</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PÇ3</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PÇ4</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PÇ5</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PÇ6</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PÇ7</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PÇ8</w:t>
            </w:r>
          </w:p>
        </w:tc>
        <w:tc>
          <w:tcPr>
            <w:tcW w:w="294"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PÇ9</w:t>
            </w:r>
          </w:p>
        </w:tc>
        <w:tc>
          <w:tcPr>
            <w:tcW w:w="331"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PÇ10</w:t>
            </w:r>
          </w:p>
        </w:tc>
        <w:tc>
          <w:tcPr>
            <w:tcW w:w="326"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PÇ11</w:t>
            </w:r>
          </w:p>
        </w:tc>
        <w:tc>
          <w:tcPr>
            <w:tcW w:w="331" w:type="pct"/>
            <w:tcBorders>
              <w:top w:val="single" w:sz="4" w:space="0" w:color="000000"/>
              <w:left w:val="single" w:sz="4" w:space="0" w:color="000000"/>
              <w:bottom w:val="single" w:sz="4" w:space="0" w:color="000000"/>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PÇ12</w:t>
            </w:r>
          </w:p>
        </w:tc>
        <w:tc>
          <w:tcPr>
            <w:tcW w:w="331" w:type="pct"/>
            <w:tcBorders>
              <w:top w:val="single" w:sz="4" w:space="0" w:color="000000"/>
              <w:left w:val="single" w:sz="4" w:space="0" w:color="000000"/>
              <w:bottom w:val="single" w:sz="4" w:space="0" w:color="auto"/>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PÇ13</w:t>
            </w:r>
          </w:p>
        </w:tc>
        <w:tc>
          <w:tcPr>
            <w:tcW w:w="331" w:type="pct"/>
            <w:tcBorders>
              <w:top w:val="single" w:sz="4" w:space="0" w:color="000000"/>
              <w:left w:val="single" w:sz="4" w:space="0" w:color="000000"/>
              <w:bottom w:val="single" w:sz="4" w:space="0" w:color="auto"/>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PÇ14</w:t>
            </w:r>
          </w:p>
        </w:tc>
        <w:tc>
          <w:tcPr>
            <w:tcW w:w="331" w:type="pct"/>
            <w:tcBorders>
              <w:top w:val="single" w:sz="4" w:space="0" w:color="000000"/>
              <w:left w:val="single" w:sz="4" w:space="0" w:color="000000"/>
              <w:bottom w:val="single" w:sz="4" w:space="0" w:color="auto"/>
              <w:right w:val="single" w:sz="4" w:space="0" w:color="000000"/>
            </w:tcBorders>
            <w:hideMark/>
          </w:tcPr>
          <w:p w:rsidR="00377767" w:rsidRDefault="00377767">
            <w:pPr>
              <w:spacing w:line="360" w:lineRule="auto"/>
              <w:rPr>
                <w:rFonts w:ascii="Times New Roman" w:hAnsi="Times New Roman" w:cs="Times New Roman"/>
                <w:b/>
                <w:sz w:val="20"/>
                <w:szCs w:val="20"/>
              </w:rPr>
            </w:pPr>
            <w:r>
              <w:rPr>
                <w:rFonts w:ascii="Times New Roman" w:hAnsi="Times New Roman" w:cs="Times New Roman"/>
                <w:b/>
                <w:sz w:val="20"/>
                <w:szCs w:val="20"/>
              </w:rPr>
              <w:t>PÇ15</w:t>
            </w:r>
          </w:p>
        </w:tc>
      </w:tr>
      <w:tr w:rsidR="00377767" w:rsidTr="00377767">
        <w:trPr>
          <w:trHeight w:val="468"/>
        </w:trPr>
        <w:tc>
          <w:tcPr>
            <w:tcW w:w="371"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ind w:left="-108" w:right="-111"/>
              <w:jc w:val="center"/>
              <w:rPr>
                <w:rFonts w:ascii="Times New Roman" w:eastAsia="Droid Sans" w:hAnsi="Times New Roman" w:cs="Times New Roman"/>
                <w:kern w:val="2"/>
                <w:sz w:val="20"/>
                <w:szCs w:val="20"/>
                <w:lang w:eastAsia="zh-CN" w:bidi="hi-IN"/>
              </w:rPr>
            </w:pPr>
            <w:r>
              <w:rPr>
                <w:rFonts w:ascii="Times New Roman" w:hAnsi="Times New Roman" w:cs="Times New Roman"/>
                <w:color w:val="0D0D0D"/>
                <w:sz w:val="20"/>
                <w:szCs w:val="20"/>
              </w:rPr>
              <w:t>Kitle İletişimi ve Araçları</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2</w:t>
            </w:r>
          </w:p>
        </w:tc>
        <w:tc>
          <w:tcPr>
            <w:tcW w:w="331" w:type="pct"/>
            <w:tcBorders>
              <w:top w:val="single" w:sz="4" w:space="0" w:color="000000"/>
              <w:left w:val="single" w:sz="4" w:space="0" w:color="000000"/>
              <w:bottom w:val="single" w:sz="4" w:space="0" w:color="000000"/>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5</w:t>
            </w:r>
          </w:p>
        </w:tc>
        <w:tc>
          <w:tcPr>
            <w:tcW w:w="331" w:type="pct"/>
            <w:tcBorders>
              <w:top w:val="single" w:sz="4" w:space="0" w:color="000000"/>
              <w:left w:val="single" w:sz="4" w:space="0" w:color="000000"/>
              <w:bottom w:val="single" w:sz="4" w:space="0" w:color="auto"/>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3</w:t>
            </w:r>
          </w:p>
        </w:tc>
        <w:tc>
          <w:tcPr>
            <w:tcW w:w="331" w:type="pct"/>
            <w:tcBorders>
              <w:top w:val="single" w:sz="4" w:space="0" w:color="000000"/>
              <w:left w:val="single" w:sz="4" w:space="0" w:color="000000"/>
              <w:bottom w:val="single" w:sz="4" w:space="0" w:color="auto"/>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c>
          <w:tcPr>
            <w:tcW w:w="331" w:type="pct"/>
            <w:tcBorders>
              <w:top w:val="single" w:sz="4" w:space="0" w:color="000000"/>
              <w:left w:val="single" w:sz="4" w:space="0" w:color="000000"/>
              <w:bottom w:val="single" w:sz="4" w:space="0" w:color="auto"/>
              <w:right w:val="single" w:sz="4" w:space="0" w:color="000000"/>
            </w:tcBorders>
            <w:vAlign w:val="center"/>
            <w:hideMark/>
          </w:tcPr>
          <w:p w:rsidR="00377767" w:rsidRDefault="00377767">
            <w:pPr>
              <w:widowControl w:val="0"/>
              <w:tabs>
                <w:tab w:val="left" w:pos="3306"/>
              </w:tabs>
              <w:suppressAutoHyphens/>
              <w:jc w:val="center"/>
              <w:rPr>
                <w:rFonts w:ascii="Times New Roman" w:eastAsia="Droid Sans" w:hAnsi="Times New Roman" w:cs="Times New Roman"/>
                <w:kern w:val="2"/>
                <w:sz w:val="20"/>
                <w:szCs w:val="20"/>
                <w:lang w:eastAsia="zh-CN" w:bidi="hi-IN"/>
              </w:rPr>
            </w:pPr>
            <w:r>
              <w:rPr>
                <w:rFonts w:ascii="Times New Roman" w:eastAsia="Droid Sans" w:hAnsi="Times New Roman" w:cs="Times New Roman"/>
                <w:kern w:val="2"/>
                <w:sz w:val="20"/>
                <w:szCs w:val="20"/>
                <w:lang w:eastAsia="zh-CN" w:bidi="hi-IN"/>
              </w:rPr>
              <w:t>4</w:t>
            </w:r>
          </w:p>
        </w:tc>
      </w:tr>
    </w:tbl>
    <w:p w:rsidR="00710238" w:rsidRPr="00710238" w:rsidRDefault="00710238" w:rsidP="00710238">
      <w:pPr>
        <w:rPr>
          <w:rFonts w:ascii="Times New Roman" w:eastAsia="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pPr>
        <w:rPr>
          <w:rFonts w:ascii="Times New Roman" w:hAnsi="Times New Roman" w:cs="Times New Roman"/>
          <w:sz w:val="20"/>
          <w:szCs w:val="20"/>
        </w:rPr>
      </w:pPr>
    </w:p>
    <w:sectPr w:rsidR="008273F6" w:rsidRPr="002F0D2F"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CA" w:rsidRDefault="000B25CA" w:rsidP="005C3F78">
      <w:pPr>
        <w:spacing w:after="0" w:line="240" w:lineRule="auto"/>
      </w:pPr>
      <w:r>
        <w:separator/>
      </w:r>
    </w:p>
  </w:endnote>
  <w:endnote w:type="continuationSeparator" w:id="0">
    <w:p w:rsidR="000B25CA" w:rsidRDefault="000B25CA"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CA" w:rsidRDefault="000B25CA" w:rsidP="005C3F78">
      <w:pPr>
        <w:spacing w:after="0" w:line="240" w:lineRule="auto"/>
      </w:pPr>
      <w:r>
        <w:separator/>
      </w:r>
    </w:p>
  </w:footnote>
  <w:footnote w:type="continuationSeparator" w:id="0">
    <w:p w:rsidR="000B25CA" w:rsidRDefault="000B25CA" w:rsidP="005C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72F5C"/>
    <w:rsid w:val="000A7DCD"/>
    <w:rsid w:val="000B25CA"/>
    <w:rsid w:val="000B6D15"/>
    <w:rsid w:val="00132366"/>
    <w:rsid w:val="001525AB"/>
    <w:rsid w:val="00192F29"/>
    <w:rsid w:val="002F0D2F"/>
    <w:rsid w:val="00377767"/>
    <w:rsid w:val="003967C3"/>
    <w:rsid w:val="005A0620"/>
    <w:rsid w:val="005C3F78"/>
    <w:rsid w:val="005C4235"/>
    <w:rsid w:val="00611603"/>
    <w:rsid w:val="00635CFB"/>
    <w:rsid w:val="00682EA1"/>
    <w:rsid w:val="006A47E5"/>
    <w:rsid w:val="006C2C4C"/>
    <w:rsid w:val="006E05D0"/>
    <w:rsid w:val="00710238"/>
    <w:rsid w:val="0071533B"/>
    <w:rsid w:val="007F7534"/>
    <w:rsid w:val="008273F6"/>
    <w:rsid w:val="00860590"/>
    <w:rsid w:val="00870187"/>
    <w:rsid w:val="00994307"/>
    <w:rsid w:val="00A03D68"/>
    <w:rsid w:val="00A14360"/>
    <w:rsid w:val="00A256C0"/>
    <w:rsid w:val="00A43837"/>
    <w:rsid w:val="00B07ACD"/>
    <w:rsid w:val="00C738F5"/>
    <w:rsid w:val="00CD5896"/>
    <w:rsid w:val="00D427C2"/>
    <w:rsid w:val="00DF31C9"/>
    <w:rsid w:val="00E758F2"/>
    <w:rsid w:val="00EB79AB"/>
    <w:rsid w:val="00EC23F4"/>
    <w:rsid w:val="00EF3B34"/>
    <w:rsid w:val="00F74373"/>
    <w:rsid w:val="00FE72AA"/>
    <w:rsid w:val="00FF0FE2"/>
    <w:rsid w:val="00FF6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C11"/>
  <w15:docId w15:val="{BCEA6864-81F9-445C-BC8C-BAF858E8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8553">
      <w:bodyDiv w:val="1"/>
      <w:marLeft w:val="0"/>
      <w:marRight w:val="0"/>
      <w:marTop w:val="0"/>
      <w:marBottom w:val="0"/>
      <w:divBdr>
        <w:top w:val="none" w:sz="0" w:space="0" w:color="auto"/>
        <w:left w:val="none" w:sz="0" w:space="0" w:color="auto"/>
        <w:bottom w:val="none" w:sz="0" w:space="0" w:color="auto"/>
        <w:right w:val="none" w:sz="0" w:space="0" w:color="auto"/>
      </w:divBdr>
    </w:div>
    <w:div w:id="290524461">
      <w:bodyDiv w:val="1"/>
      <w:marLeft w:val="0"/>
      <w:marRight w:val="0"/>
      <w:marTop w:val="0"/>
      <w:marBottom w:val="0"/>
      <w:divBdr>
        <w:top w:val="none" w:sz="0" w:space="0" w:color="auto"/>
        <w:left w:val="none" w:sz="0" w:space="0" w:color="auto"/>
        <w:bottom w:val="none" w:sz="0" w:space="0" w:color="auto"/>
        <w:right w:val="none" w:sz="0" w:space="0" w:color="auto"/>
      </w:divBdr>
    </w:div>
    <w:div w:id="448352961">
      <w:bodyDiv w:val="1"/>
      <w:marLeft w:val="0"/>
      <w:marRight w:val="0"/>
      <w:marTop w:val="0"/>
      <w:marBottom w:val="0"/>
      <w:divBdr>
        <w:top w:val="none" w:sz="0" w:space="0" w:color="auto"/>
        <w:left w:val="none" w:sz="0" w:space="0" w:color="auto"/>
        <w:bottom w:val="none" w:sz="0" w:space="0" w:color="auto"/>
        <w:right w:val="none" w:sz="0" w:space="0" w:color="auto"/>
      </w:divBdr>
    </w:div>
    <w:div w:id="975448701">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ranurakpinar@harr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Esra</cp:lastModifiedBy>
  <cp:revision>25</cp:revision>
  <dcterms:created xsi:type="dcterms:W3CDTF">2018-09-18T12:13:00Z</dcterms:created>
  <dcterms:modified xsi:type="dcterms:W3CDTF">2022-01-31T00:59:00Z</dcterms:modified>
</cp:coreProperties>
</file>